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C5C91" w14:textId="77777777" w:rsidR="00BD2B49" w:rsidRPr="00BD2B49" w:rsidRDefault="00BD2B49" w:rsidP="00BD2B49">
      <w:pPr>
        <w:ind w:left="-1440"/>
      </w:pPr>
    </w:p>
    <w:p w14:paraId="3C8829F3" w14:textId="77777777" w:rsidR="00BD2B49" w:rsidRDefault="00BD2B49" w:rsidP="00BD2B49"/>
    <w:p w14:paraId="4EBE321B" w14:textId="7FE8C5D6" w:rsidR="006414D5" w:rsidRDefault="00A75F4F" w:rsidP="003E7986">
      <w:pPr>
        <w:pStyle w:val="Title"/>
      </w:pPr>
      <w:r>
        <w:t>Invasive Phragmites Control at Long Point</w:t>
      </w:r>
      <w:r w:rsidR="002401EB">
        <w:t xml:space="preserve"> Region</w:t>
      </w:r>
      <w:r>
        <w:t xml:space="preserve"> and Rondeau Provincial Park</w:t>
      </w:r>
      <w:r w:rsidR="006414D5">
        <w:t xml:space="preserve"> </w:t>
      </w:r>
    </w:p>
    <w:p w14:paraId="7195260C" w14:textId="1FB7BE7E" w:rsidR="00BD2B49" w:rsidRPr="00BD2B49" w:rsidRDefault="006414D5" w:rsidP="003E7986">
      <w:pPr>
        <w:pStyle w:val="Title"/>
      </w:pPr>
      <w:r>
        <w:t>Implementation Plan</w:t>
      </w:r>
      <w:r w:rsidR="00004D4B">
        <w:t xml:space="preserve"> - </w:t>
      </w:r>
      <w:r w:rsidR="00B96E80">
        <w:t>2020</w:t>
      </w:r>
    </w:p>
    <w:p w14:paraId="5833EB72" w14:textId="77777777" w:rsidR="002B5B5E" w:rsidRDefault="002B5B5E" w:rsidP="00125761"/>
    <w:p w14:paraId="5ADC4735" w14:textId="77777777" w:rsidR="002B5B5E" w:rsidRDefault="002B5B5E" w:rsidP="00125761"/>
    <w:p w14:paraId="4FA4B171" w14:textId="77777777" w:rsidR="00125761" w:rsidRDefault="00BD2B49" w:rsidP="00090AAB">
      <w:pPr>
        <w:pStyle w:val="NoSpacing"/>
      </w:pPr>
      <w:r w:rsidRPr="00BD2B49">
        <w:t>Ministry of Natural Resources and Forestry</w:t>
      </w:r>
    </w:p>
    <w:p w14:paraId="7C38192F" w14:textId="77E124C7" w:rsidR="00BD2B49" w:rsidRDefault="00B96E80" w:rsidP="00090AAB">
      <w:pPr>
        <w:pStyle w:val="NoSpacing"/>
      </w:pPr>
      <w:r>
        <w:t xml:space="preserve">Fish and Wildlife </w:t>
      </w:r>
      <w:r w:rsidR="00A75F4F">
        <w:t xml:space="preserve"> Policy Branch, </w:t>
      </w:r>
      <w:r w:rsidR="00B90AD9">
        <w:t>Biodiversity</w:t>
      </w:r>
      <w:r w:rsidR="00A75F4F">
        <w:t xml:space="preserve"> </w:t>
      </w:r>
      <w:r>
        <w:t xml:space="preserve">and Invasive Species </w:t>
      </w:r>
      <w:r w:rsidR="00A75F4F">
        <w:t>Section</w:t>
      </w:r>
    </w:p>
    <w:p w14:paraId="0F2B17D0" w14:textId="77777777" w:rsidR="00A75F4F" w:rsidRDefault="00A75F4F" w:rsidP="00090AAB">
      <w:pPr>
        <w:pStyle w:val="NoSpacing"/>
      </w:pPr>
      <w:r>
        <w:t>Southern Region, Aylmer District</w:t>
      </w:r>
    </w:p>
    <w:p w14:paraId="31083A80" w14:textId="77777777" w:rsidR="00B90AD9" w:rsidRDefault="00B90AD9" w:rsidP="00090AAB">
      <w:pPr>
        <w:pStyle w:val="NoSpacing"/>
      </w:pPr>
    </w:p>
    <w:p w14:paraId="313BE58B" w14:textId="4E702694" w:rsidR="00B90AD9" w:rsidRDefault="00B90AD9" w:rsidP="00090AAB">
      <w:pPr>
        <w:pStyle w:val="NoSpacing"/>
      </w:pPr>
      <w:r>
        <w:t xml:space="preserve">Ministry of </w:t>
      </w:r>
      <w:r w:rsidR="00B96E80">
        <w:t xml:space="preserve">the </w:t>
      </w:r>
      <w:r>
        <w:t>Environment, Conservation and Parks</w:t>
      </w:r>
    </w:p>
    <w:p w14:paraId="033D443C" w14:textId="20792BF7" w:rsidR="00A75F4F" w:rsidRDefault="00A75F4F" w:rsidP="00090AAB">
      <w:pPr>
        <w:pStyle w:val="NoSpacing"/>
      </w:pPr>
      <w:r>
        <w:t>Ontario Parks, Southwest Zone</w:t>
      </w:r>
    </w:p>
    <w:p w14:paraId="63985993" w14:textId="66B15B1B" w:rsidR="00B769BE" w:rsidRDefault="00B769BE" w:rsidP="00090AAB">
      <w:pPr>
        <w:pStyle w:val="NoSpacing"/>
      </w:pPr>
    </w:p>
    <w:p w14:paraId="606F51B7" w14:textId="77777777" w:rsidR="00090AAB" w:rsidRDefault="00090AAB" w:rsidP="00090AAB">
      <w:pPr>
        <w:pStyle w:val="NoSpacing"/>
      </w:pPr>
    </w:p>
    <w:p w14:paraId="299EC1DC" w14:textId="04AF838B" w:rsidR="00931C5D" w:rsidRDefault="00B45AC7" w:rsidP="00090AAB">
      <w:pPr>
        <w:pStyle w:val="NoSpacing"/>
      </w:pPr>
      <w:r>
        <w:t>FINAL</w:t>
      </w:r>
      <w:r w:rsidR="0038265C">
        <w:t xml:space="preserve">: </w:t>
      </w:r>
      <w:r w:rsidR="00BF3144">
        <w:t xml:space="preserve">August </w:t>
      </w:r>
      <w:r w:rsidR="006D0A60">
        <w:t>28</w:t>
      </w:r>
      <w:r w:rsidR="00B90AD9">
        <w:t>, 20</w:t>
      </w:r>
      <w:r w:rsidR="00B96E80">
        <w:t>20</w:t>
      </w:r>
    </w:p>
    <w:p w14:paraId="4A7FE060" w14:textId="355949AE" w:rsidR="00125761" w:rsidRDefault="00125761" w:rsidP="00931C5D"/>
    <w:p w14:paraId="3D6C74BF" w14:textId="77777777" w:rsidR="003E647E" w:rsidRPr="00931C5D" w:rsidRDefault="003E647E" w:rsidP="00931C5D"/>
    <w:p w14:paraId="26CF9958" w14:textId="657B98A6" w:rsidR="00BD2B49" w:rsidRPr="00BD2B49" w:rsidRDefault="00537996" w:rsidP="00A36B5C">
      <w:pPr>
        <w:pStyle w:val="Date"/>
        <w:sectPr w:rsidR="00BD2B49" w:rsidRPr="00BD2B49" w:rsidSect="003E7986">
          <w:headerReference w:type="even" r:id="rId8"/>
          <w:headerReference w:type="default" r:id="rId9"/>
          <w:footerReference w:type="even" r:id="rId10"/>
          <w:footerReference w:type="default" r:id="rId11"/>
          <w:headerReference w:type="first" r:id="rId12"/>
          <w:footerReference w:type="first" r:id="rId13"/>
          <w:pgSz w:w="12240" w:h="15840" w:code="1"/>
          <w:pgMar w:top="245" w:right="1440" w:bottom="1440" w:left="1440" w:header="0" w:footer="720" w:gutter="0"/>
          <w:cols w:space="720"/>
          <w:titlePg/>
          <w:docGrid w:linePitch="360"/>
        </w:sectPr>
      </w:pPr>
      <w:r w:rsidRPr="00504D36">
        <w:rPr>
          <w:noProof/>
        </w:rPr>
        <w:drawing>
          <wp:inline distT="0" distB="0" distL="0" distR="0" wp14:anchorId="74061FA1" wp14:editId="29F84F03">
            <wp:extent cx="2447925" cy="979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396" cy="982958"/>
                    </a:xfrm>
                    <a:prstGeom prst="rect">
                      <a:avLst/>
                    </a:prstGeom>
                    <a:noFill/>
                    <a:ln>
                      <a:noFill/>
                    </a:ln>
                  </pic:spPr>
                </pic:pic>
              </a:graphicData>
            </a:graphic>
          </wp:inline>
        </w:drawing>
      </w:r>
      <w:r w:rsidR="00A36B5C">
        <w:br w:type="textWrapping" w:clear="all"/>
      </w:r>
    </w:p>
    <w:sdt>
      <w:sdtPr>
        <w:rPr>
          <w:rFonts w:ascii="Arial" w:eastAsia="Times New Roman" w:hAnsi="Arial" w:cs="Times New Roman"/>
          <w:b w:val="0"/>
          <w:bCs w:val="0"/>
          <w:color w:val="auto"/>
          <w:sz w:val="24"/>
          <w:szCs w:val="24"/>
        </w:rPr>
        <w:id w:val="1911342689"/>
        <w:docPartObj>
          <w:docPartGallery w:val="Table of Contents"/>
          <w:docPartUnique/>
        </w:docPartObj>
      </w:sdtPr>
      <w:sdtEndPr>
        <w:rPr>
          <w:noProof/>
        </w:rPr>
      </w:sdtEndPr>
      <w:sdtContent>
        <w:p w14:paraId="053A8FFA" w14:textId="77777777" w:rsidR="00A36B5C" w:rsidRDefault="00A36B5C">
          <w:pPr>
            <w:pStyle w:val="TOCHeading"/>
          </w:pPr>
          <w:r>
            <w:t>Table of Contents</w:t>
          </w:r>
        </w:p>
        <w:p w14:paraId="748FCEA3" w14:textId="6E42158A" w:rsidR="00513349" w:rsidRDefault="00A36B5C">
          <w:pPr>
            <w:pStyle w:val="TOC2"/>
            <w:rPr>
              <w:rFonts w:asciiTheme="minorHAnsi" w:eastAsiaTheme="minorEastAsia" w:hAnsiTheme="minorHAnsi" w:cstheme="minorBidi"/>
              <w:noProof/>
              <w:sz w:val="22"/>
              <w:szCs w:val="22"/>
            </w:rPr>
          </w:pPr>
          <w:r>
            <w:fldChar w:fldCharType="begin"/>
          </w:r>
          <w:r>
            <w:instrText xml:space="preserve"> TOC \o "1-5" \h \z \u </w:instrText>
          </w:r>
          <w:r>
            <w:fldChar w:fldCharType="separate"/>
          </w:r>
          <w:hyperlink w:anchor="_Toc522271715" w:history="1">
            <w:r w:rsidR="00513349" w:rsidRPr="00AC2366">
              <w:rPr>
                <w:rStyle w:val="Hyperlink"/>
                <w:rFonts w:eastAsiaTheme="majorEastAsia"/>
              </w:rPr>
              <w:t>1.0 Background Information</w:t>
            </w:r>
            <w:r w:rsidR="00513349">
              <w:rPr>
                <w:noProof/>
                <w:webHidden/>
              </w:rPr>
              <w:tab/>
            </w:r>
            <w:r w:rsidR="00513349">
              <w:rPr>
                <w:noProof/>
                <w:webHidden/>
              </w:rPr>
              <w:fldChar w:fldCharType="begin"/>
            </w:r>
            <w:r w:rsidR="00513349">
              <w:rPr>
                <w:noProof/>
                <w:webHidden/>
              </w:rPr>
              <w:instrText xml:space="preserve"> PAGEREF _Toc522271715 \h </w:instrText>
            </w:r>
            <w:r w:rsidR="00513349">
              <w:rPr>
                <w:noProof/>
                <w:webHidden/>
              </w:rPr>
            </w:r>
            <w:r w:rsidR="00513349">
              <w:rPr>
                <w:noProof/>
                <w:webHidden/>
              </w:rPr>
              <w:fldChar w:fldCharType="separate"/>
            </w:r>
            <w:r w:rsidR="007E34DA">
              <w:rPr>
                <w:noProof/>
                <w:webHidden/>
              </w:rPr>
              <w:t>2</w:t>
            </w:r>
            <w:r w:rsidR="00513349">
              <w:rPr>
                <w:noProof/>
                <w:webHidden/>
              </w:rPr>
              <w:fldChar w:fldCharType="end"/>
            </w:r>
          </w:hyperlink>
        </w:p>
        <w:p w14:paraId="4BF733E8" w14:textId="4992E025" w:rsidR="00513349" w:rsidRDefault="00462AF1">
          <w:pPr>
            <w:pStyle w:val="TOC3"/>
            <w:rPr>
              <w:rFonts w:asciiTheme="minorHAnsi" w:eastAsiaTheme="minorEastAsia" w:hAnsiTheme="minorHAnsi" w:cstheme="minorBidi"/>
              <w:noProof/>
              <w:sz w:val="22"/>
              <w:szCs w:val="22"/>
            </w:rPr>
          </w:pPr>
          <w:hyperlink w:anchor="_Toc522271716" w:history="1">
            <w:r w:rsidR="00513349" w:rsidRPr="00AC2366">
              <w:rPr>
                <w:rStyle w:val="Hyperlink"/>
                <w:rFonts w:eastAsiaTheme="majorEastAsia"/>
              </w:rPr>
              <w:t xml:space="preserve">1.1 Phragmites and the </w:t>
            </w:r>
            <w:r w:rsidR="00B96E80" w:rsidRPr="00AC2366">
              <w:rPr>
                <w:rStyle w:val="Hyperlink"/>
                <w:rFonts w:eastAsiaTheme="majorEastAsia"/>
              </w:rPr>
              <w:t>20</w:t>
            </w:r>
            <w:r w:rsidR="00B96E80">
              <w:rPr>
                <w:rStyle w:val="Hyperlink"/>
                <w:rFonts w:eastAsiaTheme="majorEastAsia"/>
              </w:rPr>
              <w:t>20</w:t>
            </w:r>
            <w:r w:rsidR="00B96E80" w:rsidRPr="00AC2366">
              <w:rPr>
                <w:rStyle w:val="Hyperlink"/>
                <w:rFonts w:eastAsiaTheme="majorEastAsia"/>
              </w:rPr>
              <w:t xml:space="preserve"> </w:t>
            </w:r>
            <w:r w:rsidR="00513349" w:rsidRPr="00AC2366">
              <w:rPr>
                <w:rStyle w:val="Hyperlink"/>
                <w:rFonts w:eastAsiaTheme="majorEastAsia"/>
              </w:rPr>
              <w:t>Pilot Control Project</w:t>
            </w:r>
            <w:r w:rsidR="00513349">
              <w:rPr>
                <w:noProof/>
                <w:webHidden/>
              </w:rPr>
              <w:tab/>
            </w:r>
            <w:r w:rsidR="00513349">
              <w:rPr>
                <w:noProof/>
                <w:webHidden/>
              </w:rPr>
              <w:fldChar w:fldCharType="begin"/>
            </w:r>
            <w:r w:rsidR="00513349">
              <w:rPr>
                <w:noProof/>
                <w:webHidden/>
              </w:rPr>
              <w:instrText xml:space="preserve"> PAGEREF _Toc522271716 \h </w:instrText>
            </w:r>
            <w:r w:rsidR="00513349">
              <w:rPr>
                <w:noProof/>
                <w:webHidden/>
              </w:rPr>
            </w:r>
            <w:r w:rsidR="00513349">
              <w:rPr>
                <w:noProof/>
                <w:webHidden/>
              </w:rPr>
              <w:fldChar w:fldCharType="separate"/>
            </w:r>
            <w:r w:rsidR="007E34DA">
              <w:rPr>
                <w:noProof/>
                <w:webHidden/>
              </w:rPr>
              <w:t>2</w:t>
            </w:r>
            <w:r w:rsidR="00513349">
              <w:rPr>
                <w:noProof/>
                <w:webHidden/>
              </w:rPr>
              <w:fldChar w:fldCharType="end"/>
            </w:r>
          </w:hyperlink>
        </w:p>
        <w:p w14:paraId="658F2C50" w14:textId="0A362794" w:rsidR="00513349" w:rsidRDefault="00F915FE">
          <w:pPr>
            <w:pStyle w:val="TOC2"/>
            <w:rPr>
              <w:rFonts w:asciiTheme="minorHAnsi" w:eastAsiaTheme="minorEastAsia" w:hAnsiTheme="minorHAnsi" w:cstheme="minorBidi"/>
              <w:noProof/>
              <w:sz w:val="22"/>
              <w:szCs w:val="22"/>
            </w:rPr>
          </w:pPr>
          <w:hyperlink w:anchor="_Toc522271717" w:history="1">
            <w:r w:rsidR="00513349" w:rsidRPr="00AC2366">
              <w:rPr>
                <w:rStyle w:val="Hyperlink"/>
                <w:rFonts w:eastAsiaTheme="majorEastAsia"/>
              </w:rPr>
              <w:t>2.0 Purpose and Rationale</w:t>
            </w:r>
            <w:r w:rsidR="00513349">
              <w:rPr>
                <w:noProof/>
                <w:webHidden/>
              </w:rPr>
              <w:tab/>
            </w:r>
            <w:r w:rsidR="00513349">
              <w:rPr>
                <w:noProof/>
                <w:webHidden/>
              </w:rPr>
              <w:fldChar w:fldCharType="begin"/>
            </w:r>
            <w:r w:rsidR="00513349">
              <w:rPr>
                <w:noProof/>
                <w:webHidden/>
              </w:rPr>
              <w:instrText xml:space="preserve"> PAGEREF _Toc522271717 \h </w:instrText>
            </w:r>
            <w:r w:rsidR="00513349">
              <w:rPr>
                <w:noProof/>
                <w:webHidden/>
              </w:rPr>
            </w:r>
            <w:r w:rsidR="00513349">
              <w:rPr>
                <w:noProof/>
                <w:webHidden/>
              </w:rPr>
              <w:fldChar w:fldCharType="separate"/>
            </w:r>
            <w:r w:rsidR="007E34DA">
              <w:rPr>
                <w:noProof/>
                <w:webHidden/>
              </w:rPr>
              <w:t>3</w:t>
            </w:r>
            <w:r w:rsidR="00513349">
              <w:rPr>
                <w:noProof/>
                <w:webHidden/>
              </w:rPr>
              <w:fldChar w:fldCharType="end"/>
            </w:r>
          </w:hyperlink>
        </w:p>
        <w:p w14:paraId="40A3DB85" w14:textId="3F06DAB6" w:rsidR="00513349" w:rsidRDefault="00F915FE">
          <w:pPr>
            <w:pStyle w:val="TOC3"/>
            <w:rPr>
              <w:rFonts w:asciiTheme="minorHAnsi" w:eastAsiaTheme="minorEastAsia" w:hAnsiTheme="minorHAnsi" w:cstheme="minorBidi"/>
              <w:noProof/>
              <w:sz w:val="22"/>
              <w:szCs w:val="22"/>
            </w:rPr>
          </w:pPr>
          <w:hyperlink w:anchor="_Toc522271718" w:history="1">
            <w:r w:rsidR="00513349" w:rsidRPr="00AC2366">
              <w:rPr>
                <w:rStyle w:val="Hyperlink"/>
                <w:rFonts w:eastAsiaTheme="majorEastAsia"/>
              </w:rPr>
              <w:t>2.1 Rondeau Provincial Park</w:t>
            </w:r>
            <w:r w:rsidR="00513349">
              <w:rPr>
                <w:noProof/>
                <w:webHidden/>
              </w:rPr>
              <w:tab/>
            </w:r>
            <w:r w:rsidR="00513349">
              <w:rPr>
                <w:noProof/>
                <w:webHidden/>
              </w:rPr>
              <w:fldChar w:fldCharType="begin"/>
            </w:r>
            <w:r w:rsidR="00513349">
              <w:rPr>
                <w:noProof/>
                <w:webHidden/>
              </w:rPr>
              <w:instrText xml:space="preserve"> PAGEREF _Toc522271718 \h </w:instrText>
            </w:r>
            <w:r w:rsidR="00513349">
              <w:rPr>
                <w:noProof/>
                <w:webHidden/>
              </w:rPr>
            </w:r>
            <w:r w:rsidR="00513349">
              <w:rPr>
                <w:noProof/>
                <w:webHidden/>
              </w:rPr>
              <w:fldChar w:fldCharType="separate"/>
            </w:r>
            <w:r w:rsidR="007E34DA">
              <w:rPr>
                <w:noProof/>
                <w:webHidden/>
              </w:rPr>
              <w:t>4</w:t>
            </w:r>
            <w:r w:rsidR="00513349">
              <w:rPr>
                <w:noProof/>
                <w:webHidden/>
              </w:rPr>
              <w:fldChar w:fldCharType="end"/>
            </w:r>
          </w:hyperlink>
        </w:p>
        <w:p w14:paraId="69294AB7" w14:textId="1BCC570B" w:rsidR="00513349" w:rsidRDefault="00F915FE">
          <w:pPr>
            <w:pStyle w:val="TOC3"/>
            <w:rPr>
              <w:rFonts w:asciiTheme="minorHAnsi" w:eastAsiaTheme="minorEastAsia" w:hAnsiTheme="minorHAnsi" w:cstheme="minorBidi"/>
              <w:noProof/>
              <w:sz w:val="22"/>
              <w:szCs w:val="22"/>
            </w:rPr>
          </w:pPr>
          <w:hyperlink w:anchor="_Toc522271719" w:history="1">
            <w:r w:rsidR="00513349" w:rsidRPr="00AC2366">
              <w:rPr>
                <w:rStyle w:val="Hyperlink"/>
                <w:rFonts w:eastAsiaTheme="majorEastAsia"/>
              </w:rPr>
              <w:t>2.2 Long Point Region</w:t>
            </w:r>
            <w:r w:rsidR="00513349">
              <w:rPr>
                <w:noProof/>
                <w:webHidden/>
              </w:rPr>
              <w:tab/>
            </w:r>
            <w:r w:rsidR="00513349">
              <w:rPr>
                <w:noProof/>
                <w:webHidden/>
              </w:rPr>
              <w:fldChar w:fldCharType="begin"/>
            </w:r>
            <w:r w:rsidR="00513349">
              <w:rPr>
                <w:noProof/>
                <w:webHidden/>
              </w:rPr>
              <w:instrText xml:space="preserve"> PAGEREF _Toc522271719 \h </w:instrText>
            </w:r>
            <w:r w:rsidR="00513349">
              <w:rPr>
                <w:noProof/>
                <w:webHidden/>
              </w:rPr>
            </w:r>
            <w:r w:rsidR="00513349">
              <w:rPr>
                <w:noProof/>
                <w:webHidden/>
              </w:rPr>
              <w:fldChar w:fldCharType="separate"/>
            </w:r>
            <w:r w:rsidR="007E34DA">
              <w:rPr>
                <w:noProof/>
                <w:webHidden/>
              </w:rPr>
              <w:t>5</w:t>
            </w:r>
            <w:r w:rsidR="00513349">
              <w:rPr>
                <w:noProof/>
                <w:webHidden/>
              </w:rPr>
              <w:fldChar w:fldCharType="end"/>
            </w:r>
          </w:hyperlink>
        </w:p>
        <w:p w14:paraId="702440AB" w14:textId="2D416913" w:rsidR="00513349" w:rsidRDefault="00F915FE">
          <w:pPr>
            <w:pStyle w:val="TOC2"/>
            <w:rPr>
              <w:rFonts w:asciiTheme="minorHAnsi" w:eastAsiaTheme="minorEastAsia" w:hAnsiTheme="minorHAnsi" w:cstheme="minorBidi"/>
              <w:noProof/>
              <w:sz w:val="22"/>
              <w:szCs w:val="22"/>
            </w:rPr>
          </w:pPr>
          <w:hyperlink w:anchor="_Toc522271720" w:history="1">
            <w:r w:rsidR="00513349" w:rsidRPr="00AC2366">
              <w:rPr>
                <w:rStyle w:val="Hyperlink"/>
                <w:rFonts w:eastAsiaTheme="majorEastAsia"/>
              </w:rPr>
              <w:t>3.0 Project Description</w:t>
            </w:r>
            <w:r w:rsidR="00513349">
              <w:rPr>
                <w:noProof/>
                <w:webHidden/>
              </w:rPr>
              <w:tab/>
            </w:r>
            <w:r w:rsidR="00513349">
              <w:rPr>
                <w:noProof/>
                <w:webHidden/>
              </w:rPr>
              <w:fldChar w:fldCharType="begin"/>
            </w:r>
            <w:r w:rsidR="00513349">
              <w:rPr>
                <w:noProof/>
                <w:webHidden/>
              </w:rPr>
              <w:instrText xml:space="preserve"> PAGEREF _Toc522271720 \h </w:instrText>
            </w:r>
            <w:r w:rsidR="00513349">
              <w:rPr>
                <w:noProof/>
                <w:webHidden/>
              </w:rPr>
            </w:r>
            <w:r w:rsidR="00513349">
              <w:rPr>
                <w:noProof/>
                <w:webHidden/>
              </w:rPr>
              <w:fldChar w:fldCharType="separate"/>
            </w:r>
            <w:r w:rsidR="007E34DA">
              <w:rPr>
                <w:noProof/>
                <w:webHidden/>
              </w:rPr>
              <w:t>5</w:t>
            </w:r>
            <w:r w:rsidR="00513349">
              <w:rPr>
                <w:noProof/>
                <w:webHidden/>
              </w:rPr>
              <w:fldChar w:fldCharType="end"/>
            </w:r>
          </w:hyperlink>
        </w:p>
        <w:p w14:paraId="39D1D96E" w14:textId="6A3B52F5" w:rsidR="00513349" w:rsidRDefault="00F915FE">
          <w:pPr>
            <w:pStyle w:val="TOC2"/>
            <w:rPr>
              <w:rFonts w:asciiTheme="minorHAnsi" w:eastAsiaTheme="minorEastAsia" w:hAnsiTheme="minorHAnsi" w:cstheme="minorBidi"/>
              <w:noProof/>
              <w:sz w:val="22"/>
              <w:szCs w:val="22"/>
            </w:rPr>
          </w:pPr>
          <w:hyperlink w:anchor="_Toc522271721" w:history="1">
            <w:r w:rsidR="00513349" w:rsidRPr="00AC2366">
              <w:rPr>
                <w:rStyle w:val="Hyperlink"/>
                <w:rFonts w:eastAsiaTheme="majorEastAsia"/>
              </w:rPr>
              <w:t>4.0 Environmental Mitigation</w:t>
            </w:r>
            <w:r w:rsidR="00513349">
              <w:rPr>
                <w:noProof/>
                <w:webHidden/>
              </w:rPr>
              <w:tab/>
            </w:r>
            <w:r w:rsidR="00513349">
              <w:rPr>
                <w:noProof/>
                <w:webHidden/>
              </w:rPr>
              <w:fldChar w:fldCharType="begin"/>
            </w:r>
            <w:r w:rsidR="00513349">
              <w:rPr>
                <w:noProof/>
                <w:webHidden/>
              </w:rPr>
              <w:instrText xml:space="preserve"> PAGEREF _Toc522271721 \h </w:instrText>
            </w:r>
            <w:r w:rsidR="00513349">
              <w:rPr>
                <w:noProof/>
                <w:webHidden/>
              </w:rPr>
            </w:r>
            <w:r w:rsidR="00513349">
              <w:rPr>
                <w:noProof/>
                <w:webHidden/>
              </w:rPr>
              <w:fldChar w:fldCharType="separate"/>
            </w:r>
            <w:r w:rsidR="007E34DA">
              <w:rPr>
                <w:noProof/>
                <w:webHidden/>
              </w:rPr>
              <w:t>7</w:t>
            </w:r>
            <w:r w:rsidR="00513349">
              <w:rPr>
                <w:noProof/>
                <w:webHidden/>
              </w:rPr>
              <w:fldChar w:fldCharType="end"/>
            </w:r>
          </w:hyperlink>
        </w:p>
        <w:p w14:paraId="428F2DCC" w14:textId="3D0A3B58" w:rsidR="00513349" w:rsidRDefault="00F915FE">
          <w:pPr>
            <w:pStyle w:val="TOC3"/>
            <w:rPr>
              <w:rFonts w:asciiTheme="minorHAnsi" w:eastAsiaTheme="minorEastAsia" w:hAnsiTheme="minorHAnsi" w:cstheme="minorBidi"/>
              <w:noProof/>
              <w:sz w:val="22"/>
              <w:szCs w:val="22"/>
            </w:rPr>
          </w:pPr>
          <w:hyperlink w:anchor="_Toc522271722" w:history="1">
            <w:r w:rsidR="00513349" w:rsidRPr="00AC2366">
              <w:rPr>
                <w:rStyle w:val="Hyperlink"/>
                <w:rFonts w:eastAsiaTheme="majorEastAsia"/>
              </w:rPr>
              <w:t>4.1 Chemical Control</w:t>
            </w:r>
            <w:r w:rsidR="00513349">
              <w:rPr>
                <w:noProof/>
                <w:webHidden/>
              </w:rPr>
              <w:tab/>
            </w:r>
            <w:r w:rsidR="00513349">
              <w:rPr>
                <w:noProof/>
                <w:webHidden/>
              </w:rPr>
              <w:fldChar w:fldCharType="begin"/>
            </w:r>
            <w:r w:rsidR="00513349">
              <w:rPr>
                <w:noProof/>
                <w:webHidden/>
              </w:rPr>
              <w:instrText xml:space="preserve"> PAGEREF _Toc522271722 \h </w:instrText>
            </w:r>
            <w:r w:rsidR="00513349">
              <w:rPr>
                <w:noProof/>
                <w:webHidden/>
              </w:rPr>
            </w:r>
            <w:r w:rsidR="00513349">
              <w:rPr>
                <w:noProof/>
                <w:webHidden/>
              </w:rPr>
              <w:fldChar w:fldCharType="separate"/>
            </w:r>
            <w:r w:rsidR="007E34DA">
              <w:rPr>
                <w:noProof/>
                <w:webHidden/>
              </w:rPr>
              <w:t>7</w:t>
            </w:r>
            <w:r w:rsidR="00513349">
              <w:rPr>
                <w:noProof/>
                <w:webHidden/>
              </w:rPr>
              <w:fldChar w:fldCharType="end"/>
            </w:r>
          </w:hyperlink>
        </w:p>
        <w:p w14:paraId="09DCC6FA" w14:textId="4DE00905" w:rsidR="00513349" w:rsidRDefault="00F915FE">
          <w:pPr>
            <w:pStyle w:val="TOC3"/>
            <w:rPr>
              <w:rFonts w:asciiTheme="minorHAnsi" w:eastAsiaTheme="minorEastAsia" w:hAnsiTheme="minorHAnsi" w:cstheme="minorBidi"/>
              <w:noProof/>
              <w:sz w:val="22"/>
              <w:szCs w:val="22"/>
            </w:rPr>
          </w:pPr>
          <w:hyperlink w:anchor="_Toc522271723" w:history="1">
            <w:r w:rsidR="00513349" w:rsidRPr="00AC2366">
              <w:rPr>
                <w:rStyle w:val="Hyperlink"/>
                <w:rFonts w:eastAsiaTheme="majorEastAsia"/>
              </w:rPr>
              <w:t>4.2 Reducing Non-target Impacts to Wildlife and Plants</w:t>
            </w:r>
            <w:r w:rsidR="00513349">
              <w:rPr>
                <w:noProof/>
                <w:webHidden/>
              </w:rPr>
              <w:tab/>
            </w:r>
            <w:r w:rsidR="00513349">
              <w:rPr>
                <w:noProof/>
                <w:webHidden/>
              </w:rPr>
              <w:fldChar w:fldCharType="begin"/>
            </w:r>
            <w:r w:rsidR="00513349">
              <w:rPr>
                <w:noProof/>
                <w:webHidden/>
              </w:rPr>
              <w:instrText xml:space="preserve"> PAGEREF _Toc522271723 \h </w:instrText>
            </w:r>
            <w:r w:rsidR="00513349">
              <w:rPr>
                <w:noProof/>
                <w:webHidden/>
              </w:rPr>
            </w:r>
            <w:r w:rsidR="00513349">
              <w:rPr>
                <w:noProof/>
                <w:webHidden/>
              </w:rPr>
              <w:fldChar w:fldCharType="separate"/>
            </w:r>
            <w:r w:rsidR="007E34DA">
              <w:rPr>
                <w:noProof/>
                <w:webHidden/>
              </w:rPr>
              <w:t>7</w:t>
            </w:r>
            <w:r w:rsidR="00513349">
              <w:rPr>
                <w:noProof/>
                <w:webHidden/>
              </w:rPr>
              <w:fldChar w:fldCharType="end"/>
            </w:r>
          </w:hyperlink>
        </w:p>
        <w:p w14:paraId="75CA0C74" w14:textId="26C6DA76" w:rsidR="00513349" w:rsidRDefault="00F915FE">
          <w:pPr>
            <w:pStyle w:val="TOC4"/>
            <w:rPr>
              <w:rFonts w:asciiTheme="minorHAnsi" w:eastAsiaTheme="minorEastAsia" w:hAnsiTheme="minorHAnsi" w:cstheme="minorBidi"/>
              <w:noProof/>
              <w:sz w:val="22"/>
              <w:szCs w:val="22"/>
            </w:rPr>
          </w:pPr>
          <w:hyperlink w:anchor="_Toc522271724" w:history="1">
            <w:r w:rsidR="00513349" w:rsidRPr="00AC2366">
              <w:rPr>
                <w:rStyle w:val="Hyperlink"/>
                <w:rFonts w:eastAsiaTheme="majorEastAsia"/>
              </w:rPr>
              <w:t>4.2.1 Herbicide Application Area</w:t>
            </w:r>
            <w:r w:rsidR="00513349">
              <w:rPr>
                <w:noProof/>
                <w:webHidden/>
              </w:rPr>
              <w:tab/>
            </w:r>
            <w:r w:rsidR="00513349">
              <w:rPr>
                <w:noProof/>
                <w:webHidden/>
              </w:rPr>
              <w:fldChar w:fldCharType="begin"/>
            </w:r>
            <w:r w:rsidR="00513349">
              <w:rPr>
                <w:noProof/>
                <w:webHidden/>
              </w:rPr>
              <w:instrText xml:space="preserve"> PAGEREF _Toc522271724 \h </w:instrText>
            </w:r>
            <w:r w:rsidR="00513349">
              <w:rPr>
                <w:noProof/>
                <w:webHidden/>
              </w:rPr>
            </w:r>
            <w:r w:rsidR="00513349">
              <w:rPr>
                <w:noProof/>
                <w:webHidden/>
              </w:rPr>
              <w:fldChar w:fldCharType="separate"/>
            </w:r>
            <w:r w:rsidR="007E34DA">
              <w:rPr>
                <w:noProof/>
                <w:webHidden/>
              </w:rPr>
              <w:t>7</w:t>
            </w:r>
            <w:r w:rsidR="00513349">
              <w:rPr>
                <w:noProof/>
                <w:webHidden/>
              </w:rPr>
              <w:fldChar w:fldCharType="end"/>
            </w:r>
          </w:hyperlink>
        </w:p>
        <w:p w14:paraId="634CC1B6" w14:textId="27C4602E" w:rsidR="00513349" w:rsidRDefault="00F915FE">
          <w:pPr>
            <w:pStyle w:val="TOC4"/>
            <w:rPr>
              <w:rFonts w:asciiTheme="minorHAnsi" w:eastAsiaTheme="minorEastAsia" w:hAnsiTheme="minorHAnsi" w:cstheme="minorBidi"/>
              <w:noProof/>
              <w:sz w:val="22"/>
              <w:szCs w:val="22"/>
            </w:rPr>
          </w:pPr>
          <w:hyperlink w:anchor="_Toc522271725" w:history="1">
            <w:r w:rsidR="00513349" w:rsidRPr="00AC2366">
              <w:rPr>
                <w:rStyle w:val="Hyperlink"/>
                <w:rFonts w:eastAsiaTheme="majorEastAsia"/>
              </w:rPr>
              <w:t>4.2.2 Herbicide Application Timing</w:t>
            </w:r>
            <w:r w:rsidR="00513349">
              <w:rPr>
                <w:noProof/>
                <w:webHidden/>
              </w:rPr>
              <w:tab/>
            </w:r>
            <w:r w:rsidR="00513349">
              <w:rPr>
                <w:noProof/>
                <w:webHidden/>
              </w:rPr>
              <w:fldChar w:fldCharType="begin"/>
            </w:r>
            <w:r w:rsidR="00513349">
              <w:rPr>
                <w:noProof/>
                <w:webHidden/>
              </w:rPr>
              <w:instrText xml:space="preserve"> PAGEREF _Toc522271725 \h </w:instrText>
            </w:r>
            <w:r w:rsidR="00513349">
              <w:rPr>
                <w:noProof/>
                <w:webHidden/>
              </w:rPr>
            </w:r>
            <w:r w:rsidR="00513349">
              <w:rPr>
                <w:noProof/>
                <w:webHidden/>
              </w:rPr>
              <w:fldChar w:fldCharType="separate"/>
            </w:r>
            <w:r w:rsidR="007E34DA">
              <w:rPr>
                <w:noProof/>
                <w:webHidden/>
              </w:rPr>
              <w:t>8</w:t>
            </w:r>
            <w:r w:rsidR="00513349">
              <w:rPr>
                <w:noProof/>
                <w:webHidden/>
              </w:rPr>
              <w:fldChar w:fldCharType="end"/>
            </w:r>
          </w:hyperlink>
        </w:p>
        <w:p w14:paraId="12B061D3" w14:textId="35B7ABF2" w:rsidR="00513349" w:rsidRDefault="00F915FE">
          <w:pPr>
            <w:pStyle w:val="TOC4"/>
            <w:rPr>
              <w:rFonts w:asciiTheme="minorHAnsi" w:eastAsiaTheme="minorEastAsia" w:hAnsiTheme="minorHAnsi" w:cstheme="minorBidi"/>
              <w:noProof/>
              <w:sz w:val="22"/>
              <w:szCs w:val="22"/>
            </w:rPr>
          </w:pPr>
          <w:hyperlink w:anchor="_Toc522271726" w:history="1">
            <w:r w:rsidR="00513349" w:rsidRPr="00AC2366">
              <w:rPr>
                <w:rStyle w:val="Hyperlink"/>
                <w:rFonts w:eastAsiaTheme="majorEastAsia"/>
              </w:rPr>
              <w:t>4.2.3 Prescribed Burning Timing</w:t>
            </w:r>
            <w:r w:rsidR="00513349">
              <w:rPr>
                <w:noProof/>
                <w:webHidden/>
              </w:rPr>
              <w:tab/>
            </w:r>
            <w:r w:rsidR="00513349">
              <w:rPr>
                <w:noProof/>
                <w:webHidden/>
              </w:rPr>
              <w:fldChar w:fldCharType="begin"/>
            </w:r>
            <w:r w:rsidR="00513349">
              <w:rPr>
                <w:noProof/>
                <w:webHidden/>
              </w:rPr>
              <w:instrText xml:space="preserve"> PAGEREF _Toc522271726 \h </w:instrText>
            </w:r>
            <w:r w:rsidR="00513349">
              <w:rPr>
                <w:noProof/>
                <w:webHidden/>
              </w:rPr>
            </w:r>
            <w:r w:rsidR="00513349">
              <w:rPr>
                <w:noProof/>
                <w:webHidden/>
              </w:rPr>
              <w:fldChar w:fldCharType="separate"/>
            </w:r>
            <w:r w:rsidR="007E34DA">
              <w:rPr>
                <w:noProof/>
                <w:webHidden/>
              </w:rPr>
              <w:t>8</w:t>
            </w:r>
            <w:r w:rsidR="00513349">
              <w:rPr>
                <w:noProof/>
                <w:webHidden/>
              </w:rPr>
              <w:fldChar w:fldCharType="end"/>
            </w:r>
          </w:hyperlink>
        </w:p>
        <w:p w14:paraId="13A5950D" w14:textId="3B6DD831" w:rsidR="00513349" w:rsidRDefault="00F915FE">
          <w:pPr>
            <w:pStyle w:val="TOC4"/>
            <w:rPr>
              <w:rFonts w:asciiTheme="minorHAnsi" w:eastAsiaTheme="minorEastAsia" w:hAnsiTheme="minorHAnsi" w:cstheme="minorBidi"/>
              <w:noProof/>
              <w:sz w:val="22"/>
              <w:szCs w:val="22"/>
            </w:rPr>
          </w:pPr>
          <w:hyperlink w:anchor="_Toc522271727" w:history="1">
            <w:r w:rsidR="00513349" w:rsidRPr="00AC2366">
              <w:rPr>
                <w:rStyle w:val="Hyperlink"/>
                <w:rFonts w:eastAsiaTheme="majorEastAsia"/>
              </w:rPr>
              <w:t>4.2.4 Motorized Access</w:t>
            </w:r>
            <w:r w:rsidR="00513349">
              <w:rPr>
                <w:noProof/>
                <w:webHidden/>
              </w:rPr>
              <w:tab/>
            </w:r>
            <w:r w:rsidR="00513349">
              <w:rPr>
                <w:noProof/>
                <w:webHidden/>
              </w:rPr>
              <w:fldChar w:fldCharType="begin"/>
            </w:r>
            <w:r w:rsidR="00513349">
              <w:rPr>
                <w:noProof/>
                <w:webHidden/>
              </w:rPr>
              <w:instrText xml:space="preserve"> PAGEREF _Toc522271727 \h </w:instrText>
            </w:r>
            <w:r w:rsidR="00513349">
              <w:rPr>
                <w:noProof/>
                <w:webHidden/>
              </w:rPr>
            </w:r>
            <w:r w:rsidR="00513349">
              <w:rPr>
                <w:noProof/>
                <w:webHidden/>
              </w:rPr>
              <w:fldChar w:fldCharType="separate"/>
            </w:r>
            <w:r w:rsidR="007E34DA">
              <w:rPr>
                <w:noProof/>
                <w:webHidden/>
              </w:rPr>
              <w:t>9</w:t>
            </w:r>
            <w:r w:rsidR="00513349">
              <w:rPr>
                <w:noProof/>
                <w:webHidden/>
              </w:rPr>
              <w:fldChar w:fldCharType="end"/>
            </w:r>
          </w:hyperlink>
        </w:p>
        <w:p w14:paraId="5253CC71" w14:textId="5C6913E0" w:rsidR="00513349" w:rsidRDefault="00F915FE">
          <w:pPr>
            <w:pStyle w:val="TOC2"/>
            <w:rPr>
              <w:rFonts w:asciiTheme="minorHAnsi" w:eastAsiaTheme="minorEastAsia" w:hAnsiTheme="minorHAnsi" w:cstheme="minorBidi"/>
              <w:noProof/>
              <w:sz w:val="22"/>
              <w:szCs w:val="22"/>
            </w:rPr>
          </w:pPr>
          <w:hyperlink w:anchor="_Toc522271728" w:history="1">
            <w:r w:rsidR="00513349" w:rsidRPr="00AC2366">
              <w:rPr>
                <w:rStyle w:val="Hyperlink"/>
                <w:rFonts w:eastAsiaTheme="majorEastAsia"/>
              </w:rPr>
              <w:t>5.0 Monitoring</w:t>
            </w:r>
            <w:r w:rsidR="00513349">
              <w:rPr>
                <w:noProof/>
                <w:webHidden/>
              </w:rPr>
              <w:tab/>
            </w:r>
            <w:r w:rsidR="00513349">
              <w:rPr>
                <w:noProof/>
                <w:webHidden/>
              </w:rPr>
              <w:fldChar w:fldCharType="begin"/>
            </w:r>
            <w:r w:rsidR="00513349">
              <w:rPr>
                <w:noProof/>
                <w:webHidden/>
              </w:rPr>
              <w:instrText xml:space="preserve"> PAGEREF _Toc522271728 \h </w:instrText>
            </w:r>
            <w:r w:rsidR="00513349">
              <w:rPr>
                <w:noProof/>
                <w:webHidden/>
              </w:rPr>
            </w:r>
            <w:r w:rsidR="00513349">
              <w:rPr>
                <w:noProof/>
                <w:webHidden/>
              </w:rPr>
              <w:fldChar w:fldCharType="separate"/>
            </w:r>
            <w:r w:rsidR="007E34DA">
              <w:rPr>
                <w:noProof/>
                <w:webHidden/>
              </w:rPr>
              <w:t>9</w:t>
            </w:r>
            <w:r w:rsidR="00513349">
              <w:rPr>
                <w:noProof/>
                <w:webHidden/>
              </w:rPr>
              <w:fldChar w:fldCharType="end"/>
            </w:r>
          </w:hyperlink>
        </w:p>
        <w:p w14:paraId="73D6F825" w14:textId="2FADEC85" w:rsidR="00513349" w:rsidRDefault="00F915FE">
          <w:pPr>
            <w:pStyle w:val="TOC2"/>
            <w:rPr>
              <w:rFonts w:asciiTheme="minorHAnsi" w:eastAsiaTheme="minorEastAsia" w:hAnsiTheme="minorHAnsi" w:cstheme="minorBidi"/>
              <w:noProof/>
              <w:sz w:val="22"/>
              <w:szCs w:val="22"/>
            </w:rPr>
          </w:pPr>
          <w:hyperlink w:anchor="_Toc522271729" w:history="1">
            <w:r w:rsidR="00513349" w:rsidRPr="00AC2366">
              <w:rPr>
                <w:rStyle w:val="Hyperlink"/>
                <w:rFonts w:eastAsiaTheme="majorEastAsia"/>
              </w:rPr>
              <w:t>6.0 Communications and Notification</w:t>
            </w:r>
            <w:r w:rsidR="00513349">
              <w:rPr>
                <w:noProof/>
                <w:webHidden/>
              </w:rPr>
              <w:tab/>
            </w:r>
            <w:r w:rsidR="00513349">
              <w:rPr>
                <w:noProof/>
                <w:webHidden/>
              </w:rPr>
              <w:fldChar w:fldCharType="begin"/>
            </w:r>
            <w:r w:rsidR="00513349">
              <w:rPr>
                <w:noProof/>
                <w:webHidden/>
              </w:rPr>
              <w:instrText xml:space="preserve"> PAGEREF _Toc522271729 \h </w:instrText>
            </w:r>
            <w:r w:rsidR="00513349">
              <w:rPr>
                <w:noProof/>
                <w:webHidden/>
              </w:rPr>
            </w:r>
            <w:r w:rsidR="00513349">
              <w:rPr>
                <w:noProof/>
                <w:webHidden/>
              </w:rPr>
              <w:fldChar w:fldCharType="separate"/>
            </w:r>
            <w:r w:rsidR="007E34DA">
              <w:rPr>
                <w:noProof/>
                <w:webHidden/>
              </w:rPr>
              <w:t>10</w:t>
            </w:r>
            <w:r w:rsidR="00513349">
              <w:rPr>
                <w:noProof/>
                <w:webHidden/>
              </w:rPr>
              <w:fldChar w:fldCharType="end"/>
            </w:r>
          </w:hyperlink>
        </w:p>
        <w:p w14:paraId="18FA8F44" w14:textId="3D5EF0C0" w:rsidR="00513349" w:rsidRDefault="00F915FE">
          <w:pPr>
            <w:pStyle w:val="TOC2"/>
            <w:rPr>
              <w:rFonts w:asciiTheme="minorHAnsi" w:eastAsiaTheme="minorEastAsia" w:hAnsiTheme="minorHAnsi" w:cstheme="minorBidi"/>
              <w:noProof/>
              <w:sz w:val="22"/>
              <w:szCs w:val="22"/>
            </w:rPr>
          </w:pPr>
          <w:hyperlink w:anchor="_Toc522271730" w:history="1">
            <w:r w:rsidR="00513349" w:rsidRPr="00AC2366">
              <w:rPr>
                <w:rStyle w:val="Hyperlink"/>
                <w:rFonts w:eastAsiaTheme="majorEastAsia"/>
              </w:rPr>
              <w:t>7.0 Safety</w:t>
            </w:r>
            <w:r w:rsidR="00513349">
              <w:rPr>
                <w:noProof/>
                <w:webHidden/>
              </w:rPr>
              <w:tab/>
            </w:r>
            <w:r w:rsidR="00513349">
              <w:rPr>
                <w:noProof/>
                <w:webHidden/>
              </w:rPr>
              <w:fldChar w:fldCharType="begin"/>
            </w:r>
            <w:r w:rsidR="00513349">
              <w:rPr>
                <w:noProof/>
                <w:webHidden/>
              </w:rPr>
              <w:instrText xml:space="preserve"> PAGEREF _Toc522271730 \h </w:instrText>
            </w:r>
            <w:r w:rsidR="00513349">
              <w:rPr>
                <w:noProof/>
                <w:webHidden/>
              </w:rPr>
            </w:r>
            <w:r w:rsidR="00513349">
              <w:rPr>
                <w:noProof/>
                <w:webHidden/>
              </w:rPr>
              <w:fldChar w:fldCharType="separate"/>
            </w:r>
            <w:r w:rsidR="007E34DA">
              <w:rPr>
                <w:noProof/>
                <w:webHidden/>
              </w:rPr>
              <w:t>11</w:t>
            </w:r>
            <w:r w:rsidR="00513349">
              <w:rPr>
                <w:noProof/>
                <w:webHidden/>
              </w:rPr>
              <w:fldChar w:fldCharType="end"/>
            </w:r>
          </w:hyperlink>
        </w:p>
        <w:p w14:paraId="5F56E5DD" w14:textId="7A2FACB6" w:rsidR="00513349" w:rsidRDefault="00F915FE">
          <w:pPr>
            <w:pStyle w:val="TOC2"/>
            <w:rPr>
              <w:rFonts w:asciiTheme="minorHAnsi" w:eastAsiaTheme="minorEastAsia" w:hAnsiTheme="minorHAnsi" w:cstheme="minorBidi"/>
              <w:noProof/>
              <w:sz w:val="22"/>
              <w:szCs w:val="22"/>
            </w:rPr>
          </w:pPr>
          <w:hyperlink w:anchor="_Toc522271731" w:history="1">
            <w:r w:rsidR="00513349" w:rsidRPr="00AC2366">
              <w:rPr>
                <w:rStyle w:val="Hyperlink"/>
                <w:rFonts w:eastAsiaTheme="majorEastAsia"/>
              </w:rPr>
              <w:t>8.0 Contact Information</w:t>
            </w:r>
            <w:r w:rsidR="00513349">
              <w:rPr>
                <w:noProof/>
                <w:webHidden/>
              </w:rPr>
              <w:tab/>
            </w:r>
            <w:r w:rsidR="00513349">
              <w:rPr>
                <w:noProof/>
                <w:webHidden/>
              </w:rPr>
              <w:fldChar w:fldCharType="begin"/>
            </w:r>
            <w:r w:rsidR="00513349">
              <w:rPr>
                <w:noProof/>
                <w:webHidden/>
              </w:rPr>
              <w:instrText xml:space="preserve"> PAGEREF _Toc522271731 \h </w:instrText>
            </w:r>
            <w:r w:rsidR="00513349">
              <w:rPr>
                <w:noProof/>
                <w:webHidden/>
              </w:rPr>
            </w:r>
            <w:r w:rsidR="00513349">
              <w:rPr>
                <w:noProof/>
                <w:webHidden/>
              </w:rPr>
              <w:fldChar w:fldCharType="separate"/>
            </w:r>
            <w:r w:rsidR="007E34DA">
              <w:rPr>
                <w:noProof/>
                <w:webHidden/>
              </w:rPr>
              <w:t>12</w:t>
            </w:r>
            <w:r w:rsidR="00513349">
              <w:rPr>
                <w:noProof/>
                <w:webHidden/>
              </w:rPr>
              <w:fldChar w:fldCharType="end"/>
            </w:r>
          </w:hyperlink>
        </w:p>
        <w:p w14:paraId="23BD3809" w14:textId="65E2340E" w:rsidR="00513349" w:rsidRDefault="00F915FE">
          <w:pPr>
            <w:pStyle w:val="TOC2"/>
            <w:rPr>
              <w:rFonts w:asciiTheme="minorHAnsi" w:eastAsiaTheme="minorEastAsia" w:hAnsiTheme="minorHAnsi" w:cstheme="minorBidi"/>
              <w:noProof/>
              <w:sz w:val="22"/>
              <w:szCs w:val="22"/>
            </w:rPr>
          </w:pPr>
          <w:hyperlink w:anchor="_Toc522271732" w:history="1">
            <w:r w:rsidR="00513349" w:rsidRPr="00AC2366">
              <w:rPr>
                <w:rStyle w:val="Hyperlink"/>
                <w:rFonts w:eastAsiaTheme="majorEastAsia"/>
              </w:rPr>
              <w:t>9.0 Mapping</w:t>
            </w:r>
            <w:r w:rsidR="00513349">
              <w:rPr>
                <w:noProof/>
                <w:webHidden/>
              </w:rPr>
              <w:tab/>
            </w:r>
            <w:r w:rsidR="00513349">
              <w:rPr>
                <w:noProof/>
                <w:webHidden/>
              </w:rPr>
              <w:fldChar w:fldCharType="begin"/>
            </w:r>
            <w:r w:rsidR="00513349">
              <w:rPr>
                <w:noProof/>
                <w:webHidden/>
              </w:rPr>
              <w:instrText xml:space="preserve"> PAGEREF _Toc522271732 \h </w:instrText>
            </w:r>
            <w:r w:rsidR="00513349">
              <w:rPr>
                <w:noProof/>
                <w:webHidden/>
              </w:rPr>
            </w:r>
            <w:r w:rsidR="00513349">
              <w:rPr>
                <w:noProof/>
                <w:webHidden/>
              </w:rPr>
              <w:fldChar w:fldCharType="separate"/>
            </w:r>
            <w:r w:rsidR="007E34DA">
              <w:rPr>
                <w:noProof/>
                <w:webHidden/>
              </w:rPr>
              <w:t>14</w:t>
            </w:r>
            <w:r w:rsidR="00513349">
              <w:rPr>
                <w:noProof/>
                <w:webHidden/>
              </w:rPr>
              <w:fldChar w:fldCharType="end"/>
            </w:r>
          </w:hyperlink>
        </w:p>
        <w:p w14:paraId="2D1B8890" w14:textId="7588913D" w:rsidR="00513349" w:rsidRDefault="00F915FE">
          <w:pPr>
            <w:pStyle w:val="TOC3"/>
            <w:rPr>
              <w:rFonts w:asciiTheme="minorHAnsi" w:eastAsiaTheme="minorEastAsia" w:hAnsiTheme="minorHAnsi" w:cstheme="minorBidi"/>
              <w:noProof/>
              <w:sz w:val="22"/>
              <w:szCs w:val="22"/>
            </w:rPr>
          </w:pPr>
          <w:hyperlink w:anchor="_Toc522271733" w:history="1">
            <w:r w:rsidR="00513349" w:rsidRPr="00AC2366">
              <w:rPr>
                <w:rStyle w:val="Hyperlink"/>
                <w:rFonts w:eastAsiaTheme="majorEastAsia"/>
              </w:rPr>
              <w:t>9.1 Rondeau Provincial Park</w:t>
            </w:r>
            <w:r w:rsidR="00513349">
              <w:rPr>
                <w:noProof/>
                <w:webHidden/>
              </w:rPr>
              <w:tab/>
            </w:r>
            <w:r w:rsidR="00513349">
              <w:rPr>
                <w:noProof/>
                <w:webHidden/>
              </w:rPr>
              <w:fldChar w:fldCharType="begin"/>
            </w:r>
            <w:r w:rsidR="00513349">
              <w:rPr>
                <w:noProof/>
                <w:webHidden/>
              </w:rPr>
              <w:instrText xml:space="preserve"> PAGEREF _Toc522271733 \h </w:instrText>
            </w:r>
            <w:r w:rsidR="00513349">
              <w:rPr>
                <w:noProof/>
                <w:webHidden/>
              </w:rPr>
            </w:r>
            <w:r w:rsidR="00513349">
              <w:rPr>
                <w:noProof/>
                <w:webHidden/>
              </w:rPr>
              <w:fldChar w:fldCharType="separate"/>
            </w:r>
            <w:r w:rsidR="007E34DA">
              <w:rPr>
                <w:noProof/>
                <w:webHidden/>
              </w:rPr>
              <w:t>14</w:t>
            </w:r>
            <w:r w:rsidR="00513349">
              <w:rPr>
                <w:noProof/>
                <w:webHidden/>
              </w:rPr>
              <w:fldChar w:fldCharType="end"/>
            </w:r>
          </w:hyperlink>
        </w:p>
        <w:p w14:paraId="1452C73E" w14:textId="01C83C5F" w:rsidR="00513349" w:rsidRDefault="00F915FE">
          <w:pPr>
            <w:pStyle w:val="TOC3"/>
            <w:rPr>
              <w:rFonts w:asciiTheme="minorHAnsi" w:eastAsiaTheme="minorEastAsia" w:hAnsiTheme="minorHAnsi" w:cstheme="minorBidi"/>
              <w:noProof/>
              <w:sz w:val="22"/>
              <w:szCs w:val="22"/>
            </w:rPr>
          </w:pPr>
          <w:hyperlink w:anchor="_Toc522271734" w:history="1">
            <w:r w:rsidR="00513349" w:rsidRPr="00AC2366">
              <w:rPr>
                <w:rStyle w:val="Hyperlink"/>
                <w:rFonts w:eastAsiaTheme="majorEastAsia"/>
              </w:rPr>
              <w:t>9.2 Long Point Region</w:t>
            </w:r>
            <w:r w:rsidR="00513349">
              <w:rPr>
                <w:noProof/>
                <w:webHidden/>
              </w:rPr>
              <w:tab/>
            </w:r>
            <w:r w:rsidR="00513349">
              <w:rPr>
                <w:noProof/>
                <w:webHidden/>
              </w:rPr>
              <w:fldChar w:fldCharType="begin"/>
            </w:r>
            <w:r w:rsidR="00513349">
              <w:rPr>
                <w:noProof/>
                <w:webHidden/>
              </w:rPr>
              <w:instrText xml:space="preserve"> PAGEREF _Toc522271734 \h </w:instrText>
            </w:r>
            <w:r w:rsidR="00513349">
              <w:rPr>
                <w:noProof/>
                <w:webHidden/>
              </w:rPr>
            </w:r>
            <w:r w:rsidR="00513349">
              <w:rPr>
                <w:noProof/>
                <w:webHidden/>
              </w:rPr>
              <w:fldChar w:fldCharType="separate"/>
            </w:r>
            <w:r w:rsidR="007E34DA">
              <w:rPr>
                <w:noProof/>
                <w:webHidden/>
              </w:rPr>
              <w:t>15</w:t>
            </w:r>
            <w:r w:rsidR="00513349">
              <w:rPr>
                <w:noProof/>
                <w:webHidden/>
              </w:rPr>
              <w:fldChar w:fldCharType="end"/>
            </w:r>
          </w:hyperlink>
        </w:p>
        <w:p w14:paraId="5FD3DDEF" w14:textId="77777777" w:rsidR="00A36B5C" w:rsidRDefault="00A36B5C">
          <w:r>
            <w:fldChar w:fldCharType="end"/>
          </w:r>
        </w:p>
      </w:sdtContent>
    </w:sdt>
    <w:p w14:paraId="5DF5FEFA" w14:textId="77777777" w:rsidR="004D5518" w:rsidRPr="004D5518" w:rsidRDefault="00112A67">
      <w:pPr>
        <w:spacing w:after="0" w:line="240" w:lineRule="auto"/>
      </w:pPr>
      <w:r>
        <w:br w:type="page"/>
      </w:r>
    </w:p>
    <w:p w14:paraId="41439EE7" w14:textId="77777777" w:rsidR="003D3E11" w:rsidRDefault="00A75F4F" w:rsidP="00647230">
      <w:pPr>
        <w:pStyle w:val="Heading2"/>
      </w:pPr>
      <w:bookmarkStart w:id="0" w:name="_Toc522271715"/>
      <w:r>
        <w:t>1.0 Background Information</w:t>
      </w:r>
      <w:bookmarkEnd w:id="0"/>
    </w:p>
    <w:p w14:paraId="5A33D4D7" w14:textId="10FAA3F8" w:rsidR="00A75F4F" w:rsidRPr="00A75F4F" w:rsidRDefault="00AD4DEB" w:rsidP="00A75F4F">
      <w:pPr>
        <w:pStyle w:val="Heading3"/>
      </w:pPr>
      <w:bookmarkStart w:id="1" w:name="_Toc522271716"/>
      <w:r>
        <w:t xml:space="preserve">1.1 </w:t>
      </w:r>
      <w:r w:rsidR="00A75F4F">
        <w:t xml:space="preserve">Phragmites and the </w:t>
      </w:r>
      <w:r w:rsidR="00B96E80">
        <w:t xml:space="preserve">2020 </w:t>
      </w:r>
      <w:r w:rsidR="00AE08EF">
        <w:t>Pilot</w:t>
      </w:r>
      <w:r w:rsidR="00A75F4F">
        <w:t xml:space="preserve"> Control Project</w:t>
      </w:r>
      <w:bookmarkEnd w:id="1"/>
    </w:p>
    <w:p w14:paraId="11791C8B" w14:textId="6DD0358A" w:rsidR="00A75F4F" w:rsidRPr="00A75F4F" w:rsidRDefault="00A75F4F" w:rsidP="00A75F4F">
      <w:r w:rsidRPr="00A75F4F">
        <w:t xml:space="preserve">European Common Reed, </w:t>
      </w:r>
      <w:r w:rsidR="00AE08EF">
        <w:t>(</w:t>
      </w:r>
      <w:r w:rsidR="00AE08EF" w:rsidRPr="00AE08EF">
        <w:rPr>
          <w:rStyle w:val="Italics"/>
          <w:lang w:val="en-CA"/>
        </w:rPr>
        <w:t xml:space="preserve">Phragmites </w:t>
      </w:r>
      <w:proofErr w:type="spellStart"/>
      <w:r w:rsidR="00AE08EF" w:rsidRPr="00AE08EF">
        <w:rPr>
          <w:rStyle w:val="Italics"/>
          <w:lang w:val="en-CA"/>
        </w:rPr>
        <w:t>australis</w:t>
      </w:r>
      <w:proofErr w:type="spellEnd"/>
      <w:r w:rsidR="00AE08EF" w:rsidRPr="00AE08EF">
        <w:t xml:space="preserve"> (Cav.) </w:t>
      </w:r>
      <w:proofErr w:type="spellStart"/>
      <w:r w:rsidR="00AE08EF" w:rsidRPr="00405C42">
        <w:t>Trin</w:t>
      </w:r>
      <w:proofErr w:type="spellEnd"/>
      <w:r w:rsidR="00AE08EF" w:rsidRPr="00405C42">
        <w:t xml:space="preserve">. </w:t>
      </w:r>
      <w:r w:rsidR="00AE08EF">
        <w:t xml:space="preserve">Ex </w:t>
      </w:r>
      <w:proofErr w:type="spellStart"/>
      <w:r w:rsidR="00AE08EF">
        <w:t>Steud</w:t>
      </w:r>
      <w:proofErr w:type="spellEnd"/>
      <w:r w:rsidR="00AE08EF">
        <w:t>)</w:t>
      </w:r>
      <w:r w:rsidR="00AE08EF" w:rsidRPr="00AE08EF">
        <w:rPr>
          <w:rStyle w:val="Italics"/>
          <w:lang w:val="en-CA"/>
        </w:rPr>
        <w:t xml:space="preserve"> </w:t>
      </w:r>
      <w:r w:rsidRPr="00AE08EF">
        <w:rPr>
          <w:rStyle w:val="Italics"/>
          <w:lang w:val="en-CA"/>
        </w:rPr>
        <w:t xml:space="preserve">Phragmites </w:t>
      </w:r>
      <w:r w:rsidRPr="00A75F4F">
        <w:t>is an invasive perennial grass that was transported from Eurasia and is causing severe degradation to coastal wetlands</w:t>
      </w:r>
      <w:r w:rsidR="0099365A">
        <w:t xml:space="preserve"> and beaches in North America.</w:t>
      </w:r>
      <w:r w:rsidR="00272076">
        <w:t xml:space="preserve"> </w:t>
      </w:r>
      <w:r w:rsidRPr="00A75F4F">
        <w:t>In 2005, Agriculture and Agri-</w:t>
      </w:r>
      <w:r w:rsidR="00AD4DEB">
        <w:t>F</w:t>
      </w:r>
      <w:r w:rsidRPr="00A75F4F">
        <w:t>ood Canada identified it as the nation’s “worst” invasive plant species.</w:t>
      </w:r>
    </w:p>
    <w:p w14:paraId="6E48AB34" w14:textId="67A2D7CE" w:rsidR="00A75F4F" w:rsidRPr="00A75F4F" w:rsidRDefault="00A75F4F" w:rsidP="00A75F4F">
      <w:r w:rsidRPr="00A75F4F">
        <w:t>Once established in an area, Phragmites can rapidly form extensive monocultures that displace native plant and animal species, decreasing biodiversity, and threatening the habitats of numerous provincially and federally-listed Species at Risk.</w:t>
      </w:r>
    </w:p>
    <w:p w14:paraId="74DCD842" w14:textId="7A71111F" w:rsidR="00A75F4F" w:rsidRDefault="00A75F4F" w:rsidP="00A75F4F">
      <w:r w:rsidRPr="00A75F4F">
        <w:t xml:space="preserve">The </w:t>
      </w:r>
      <w:r w:rsidR="00D30B48">
        <w:t>Ministry of Natural Resources and Forestry (</w:t>
      </w:r>
      <w:r w:rsidR="0020187C">
        <w:t>`</w:t>
      </w:r>
      <w:r w:rsidR="00716005">
        <w:t>the ministry</w:t>
      </w:r>
      <w:r w:rsidR="0020187C">
        <w:t>`</w:t>
      </w:r>
      <w:r w:rsidR="00D30B48">
        <w:t>)</w:t>
      </w:r>
      <w:r w:rsidRPr="00A75F4F">
        <w:t xml:space="preserve"> </w:t>
      </w:r>
      <w:r w:rsidR="00B96E80">
        <w:t xml:space="preserve">and the Ministry of the Environment, Conservation and Parks </w:t>
      </w:r>
      <w:r w:rsidRPr="00A75F4F">
        <w:t>ha</w:t>
      </w:r>
      <w:r w:rsidR="00B96E80">
        <w:t>ve</w:t>
      </w:r>
      <w:r w:rsidRPr="00A75F4F">
        <w:t xml:space="preserve"> recognized Phragmites as a significant threat to biodiversity and Species at Risk at Long Poin</w:t>
      </w:r>
      <w:r w:rsidR="0099365A">
        <w:t>t and Rondeau coastal marshes.</w:t>
      </w:r>
      <w:r w:rsidR="00272076">
        <w:t xml:space="preserve"> </w:t>
      </w:r>
      <w:r w:rsidR="00C211DD">
        <w:t>Prior to 2016</w:t>
      </w:r>
      <w:r w:rsidR="002974C3">
        <w:t xml:space="preserve">, </w:t>
      </w:r>
      <w:r w:rsidR="002974C3" w:rsidRPr="00A75F4F">
        <w:t>the</w:t>
      </w:r>
      <w:r w:rsidRPr="00A75F4F">
        <w:t xml:space="preserve"> </w:t>
      </w:r>
      <w:r w:rsidR="00716005">
        <w:t>ministry</w:t>
      </w:r>
      <w:r w:rsidR="00716005" w:rsidRPr="00A75F4F">
        <w:t xml:space="preserve"> </w:t>
      </w:r>
      <w:r w:rsidR="002974C3">
        <w:t xml:space="preserve">worked </w:t>
      </w:r>
      <w:r w:rsidR="002974C3" w:rsidRPr="00A75F4F">
        <w:t>with</w:t>
      </w:r>
      <w:r w:rsidRPr="00A75F4F">
        <w:t xml:space="preserve"> several partners </w:t>
      </w:r>
      <w:proofErr w:type="gramStart"/>
      <w:r w:rsidRPr="00A75F4F">
        <w:t>in an attempt to</w:t>
      </w:r>
      <w:proofErr w:type="gramEnd"/>
      <w:r w:rsidRPr="00A75F4F">
        <w:t xml:space="preserve"> eradicate invasive Phragmites from these locations.</w:t>
      </w:r>
      <w:r w:rsidR="00272076">
        <w:t xml:space="preserve"> </w:t>
      </w:r>
      <w:r w:rsidRPr="00A75F4F">
        <w:t xml:space="preserve">Efforts </w:t>
      </w:r>
      <w:r w:rsidR="00C211DD">
        <w:t>were</w:t>
      </w:r>
      <w:r w:rsidRPr="00A75F4F">
        <w:t xml:space="preserve"> unsuccessful in controlling the spread of Phragmites, primarily due to the lack of a registered herbicide for use in Canada in wet areas.</w:t>
      </w:r>
    </w:p>
    <w:p w14:paraId="41E99490" w14:textId="5EAABCA9" w:rsidR="002401EB" w:rsidRDefault="00C211DD" w:rsidP="00A75F4F">
      <w:bookmarkStart w:id="2" w:name="_Hlk16518570"/>
      <w:r>
        <w:t>T</w:t>
      </w:r>
      <w:r w:rsidR="00D30B48" w:rsidRPr="00D30B48">
        <w:t xml:space="preserve">o address the continued and exponential growth of Phragmites in </w:t>
      </w:r>
      <w:r w:rsidR="000F1255">
        <w:t>wet</w:t>
      </w:r>
      <w:r w:rsidR="000F1255" w:rsidRPr="00D30B48">
        <w:t xml:space="preserve"> </w:t>
      </w:r>
      <w:r w:rsidR="00D30B48" w:rsidRPr="00D30B48">
        <w:t xml:space="preserve">areas in Rondeau Provincial Park and the Long Point </w:t>
      </w:r>
      <w:r w:rsidR="00716005">
        <w:t>r</w:t>
      </w:r>
      <w:r w:rsidR="00D30B48" w:rsidRPr="00D30B48">
        <w:t>egion</w:t>
      </w:r>
      <w:r w:rsidR="00916DD7">
        <w:t xml:space="preserve"> (includes Long Point, Turkey Point and lower Big Creek Watershed)</w:t>
      </w:r>
      <w:r w:rsidR="00D30B48" w:rsidRPr="00D30B48">
        <w:t xml:space="preserve">, </w:t>
      </w:r>
      <w:r w:rsidR="00716005">
        <w:t>the ministry</w:t>
      </w:r>
      <w:r w:rsidR="00716005" w:rsidRPr="00D30B48">
        <w:t xml:space="preserve"> </w:t>
      </w:r>
      <w:r>
        <w:t xml:space="preserve">has been approved </w:t>
      </w:r>
      <w:r w:rsidR="00232F80">
        <w:t>by</w:t>
      </w:r>
      <w:r w:rsidR="00716005" w:rsidRPr="00716005">
        <w:t xml:space="preserve"> Health Canada’s Pest</w:t>
      </w:r>
      <w:r w:rsidR="00716005">
        <w:t xml:space="preserve"> Management Regulatory Agency</w:t>
      </w:r>
      <w:r w:rsidR="00716005" w:rsidRPr="00716005">
        <w:t xml:space="preserve"> </w:t>
      </w:r>
      <w:r w:rsidR="00D30B48" w:rsidRPr="00D30B48">
        <w:t xml:space="preserve">for an Emergency Registration </w:t>
      </w:r>
      <w:r w:rsidR="000F1255">
        <w:t xml:space="preserve">as a pilot project </w:t>
      </w:r>
      <w:r w:rsidR="00D30B48" w:rsidRPr="00D30B48">
        <w:t>to allow for ground application of an herbicide (active ingredient glyphosate)</w:t>
      </w:r>
      <w:r>
        <w:t xml:space="preserve"> in wet areas</w:t>
      </w:r>
      <w:r w:rsidR="000F1255">
        <w:t>.</w:t>
      </w:r>
      <w:r w:rsidR="00272076">
        <w:t xml:space="preserve"> </w:t>
      </w:r>
      <w:r>
        <w:t xml:space="preserve">In 2016 and 2017, </w:t>
      </w:r>
      <w:r w:rsidR="003F2360">
        <w:t>a</w:t>
      </w:r>
      <w:r w:rsidR="00D30B48" w:rsidRPr="00D30B48">
        <w:t xml:space="preserve">erial </w:t>
      </w:r>
      <w:r w:rsidR="00716005">
        <w:t xml:space="preserve">herbicide </w:t>
      </w:r>
      <w:r w:rsidR="00D30B48" w:rsidRPr="00D30B48">
        <w:t xml:space="preserve">application by helicopter </w:t>
      </w:r>
      <w:r w:rsidR="003F2360">
        <w:t>was</w:t>
      </w:r>
      <w:r w:rsidR="00D30B48" w:rsidRPr="00D30B48">
        <w:t xml:space="preserve"> the </w:t>
      </w:r>
      <w:r w:rsidR="00716005">
        <w:t>pr</w:t>
      </w:r>
      <w:r w:rsidR="00232F80">
        <w:t>imary</w:t>
      </w:r>
      <w:r w:rsidR="00716005" w:rsidRPr="00D30B48">
        <w:t xml:space="preserve"> </w:t>
      </w:r>
      <w:r w:rsidR="00D30B48" w:rsidRPr="00D30B48">
        <w:t xml:space="preserve">method </w:t>
      </w:r>
      <w:r w:rsidR="00232F80">
        <w:t xml:space="preserve">of application </w:t>
      </w:r>
      <w:r w:rsidR="00D30B48" w:rsidRPr="00D30B48">
        <w:t xml:space="preserve">to access the remote and sensitive terrain at </w:t>
      </w:r>
      <w:proofErr w:type="gramStart"/>
      <w:r w:rsidR="00D30B48" w:rsidRPr="00D30B48">
        <w:t>the majority of</w:t>
      </w:r>
      <w:proofErr w:type="gramEnd"/>
      <w:r w:rsidR="00D30B48" w:rsidRPr="00D30B48">
        <w:t xml:space="preserve"> sites at Rondeau and Lo</w:t>
      </w:r>
      <w:r w:rsidR="007D63E6">
        <w:t xml:space="preserve">ng Point. </w:t>
      </w:r>
    </w:p>
    <w:p w14:paraId="3AB09929" w14:textId="453008EE" w:rsidR="008963A5" w:rsidRDefault="008963A5" w:rsidP="00A75F4F">
      <w:r>
        <w:t xml:space="preserve">Due to  </w:t>
      </w:r>
      <w:r w:rsidR="002401EB">
        <w:t>successful treatment</w:t>
      </w:r>
      <w:r w:rsidR="00C211DD">
        <w:t>s</w:t>
      </w:r>
      <w:r w:rsidR="002401EB">
        <w:t xml:space="preserve"> in </w:t>
      </w:r>
      <w:r w:rsidR="00916DD7">
        <w:t>2016 and 2017</w:t>
      </w:r>
      <w:r w:rsidR="002401EB">
        <w:t xml:space="preserve">, </w:t>
      </w:r>
      <w:r w:rsidR="000F1255">
        <w:t>the</w:t>
      </w:r>
      <w:r w:rsidR="00C211DD">
        <w:t xml:space="preserve"> focus of the pilot program in 2018</w:t>
      </w:r>
      <w:r w:rsidR="00B96E80">
        <w:t xml:space="preserve"> and 2019</w:t>
      </w:r>
      <w:r w:rsidR="00C211DD">
        <w:t xml:space="preserve"> w</w:t>
      </w:r>
      <w:r w:rsidR="00B90AD9">
        <w:t>as</w:t>
      </w:r>
      <w:r w:rsidR="00C211DD">
        <w:t xml:space="preserve"> </w:t>
      </w:r>
      <w:r w:rsidR="002974C3">
        <w:t>on follow</w:t>
      </w:r>
      <w:r w:rsidR="00D92001">
        <w:t xml:space="preserve">-up </w:t>
      </w:r>
      <w:r w:rsidR="00C211DD">
        <w:t xml:space="preserve">ground </w:t>
      </w:r>
      <w:r w:rsidR="002401EB">
        <w:t>herbicide application</w:t>
      </w:r>
      <w:r w:rsidR="00C211DD">
        <w:t>s to address regrowth, and small populations that have not yet been treated</w:t>
      </w:r>
      <w:r w:rsidR="002401EB">
        <w:t>.</w:t>
      </w:r>
      <w:r w:rsidR="00272076">
        <w:t xml:space="preserve"> </w:t>
      </w:r>
      <w:r w:rsidR="002401EB">
        <w:t xml:space="preserve">Ground application is better suited </w:t>
      </w:r>
      <w:r w:rsidR="00C211DD">
        <w:t xml:space="preserve">to address </w:t>
      </w:r>
      <w:r w:rsidR="000F1255">
        <w:t>low density</w:t>
      </w:r>
      <w:r w:rsidR="002401EB">
        <w:t xml:space="preserve"> </w:t>
      </w:r>
      <w:r w:rsidR="002974C3">
        <w:t xml:space="preserve">Phragmites </w:t>
      </w:r>
      <w:r w:rsidR="002401EB">
        <w:t>stands</w:t>
      </w:r>
      <w:r w:rsidR="000F1255">
        <w:t>.</w:t>
      </w:r>
    </w:p>
    <w:p w14:paraId="38F54110" w14:textId="47144920" w:rsidR="00A75F4F" w:rsidRDefault="00B769BE" w:rsidP="00A75F4F">
      <w:r>
        <w:t xml:space="preserve">In </w:t>
      </w:r>
      <w:r w:rsidR="00B96E80">
        <w:t>2020</w:t>
      </w:r>
      <w:r>
        <w:t>, the ministry has been approved by the Pest Management Regulatory Agency to continue the pilot project at Rondeau Provincial Park and the Long Point region</w:t>
      </w:r>
      <w:r w:rsidR="00004D4B">
        <w:t>.</w:t>
      </w:r>
      <w:r w:rsidR="002401EB">
        <w:t xml:space="preserve"> </w:t>
      </w:r>
      <w:r w:rsidR="00716005">
        <w:t>I</w:t>
      </w:r>
      <w:r w:rsidR="00D30B48">
        <w:t>mplement</w:t>
      </w:r>
      <w:r w:rsidR="00716005">
        <w:t>ation</w:t>
      </w:r>
      <w:r w:rsidR="00D30B48">
        <w:t xml:space="preserve"> </w:t>
      </w:r>
      <w:r w:rsidR="00716005">
        <w:t>of th</w:t>
      </w:r>
      <w:r w:rsidR="002401EB">
        <w:t>is year's</w:t>
      </w:r>
      <w:r w:rsidR="00716005">
        <w:t xml:space="preserve"> pilot project is scheduled to occur between</w:t>
      </w:r>
      <w:r w:rsidR="00D30B48">
        <w:t xml:space="preserve"> </w:t>
      </w:r>
      <w:r w:rsidR="00D77CC3">
        <w:t>August 15</w:t>
      </w:r>
      <w:r w:rsidR="00716005">
        <w:t xml:space="preserve"> and October 31, </w:t>
      </w:r>
      <w:r w:rsidR="00B96E80">
        <w:t>2020</w:t>
      </w:r>
      <w:r w:rsidR="008963A5">
        <w:t>, with a continuing focus on retreatments and ground applications as necessary.</w:t>
      </w:r>
    </w:p>
    <w:p w14:paraId="33CDDA1B" w14:textId="77777777" w:rsidR="00A75F4F" w:rsidRDefault="00A75F4F" w:rsidP="00A75F4F">
      <w:pPr>
        <w:pStyle w:val="Heading2"/>
      </w:pPr>
      <w:bookmarkStart w:id="3" w:name="_Toc522271717"/>
      <w:bookmarkEnd w:id="2"/>
      <w:r>
        <w:t>2.0 Purpose and Rationale</w:t>
      </w:r>
      <w:bookmarkEnd w:id="3"/>
    </w:p>
    <w:p w14:paraId="7B3508BC" w14:textId="1F581701" w:rsidR="00A75F4F" w:rsidRPr="00A75F4F" w:rsidRDefault="00A75F4F" w:rsidP="00A75F4F">
      <w:r w:rsidRPr="00A75F4F">
        <w:t>The purpose of this project is to control</w:t>
      </w:r>
      <w:r w:rsidR="005C17EB">
        <w:t xml:space="preserve"> invasive</w:t>
      </w:r>
      <w:r w:rsidRPr="00A75F4F">
        <w:t xml:space="preserve"> </w:t>
      </w:r>
      <w:r w:rsidR="00D30B48">
        <w:t>Phragmites in</w:t>
      </w:r>
      <w:r w:rsidRPr="00A75F4F">
        <w:t xml:space="preserve"> Rondeau Provincial Park</w:t>
      </w:r>
      <w:r w:rsidR="00D30B48">
        <w:t xml:space="preserve"> and the Long Point </w:t>
      </w:r>
      <w:r w:rsidR="002401EB">
        <w:t>R</w:t>
      </w:r>
      <w:r w:rsidR="00D30B48">
        <w:t xml:space="preserve">egion </w:t>
      </w:r>
      <w:r w:rsidRPr="00A75F4F">
        <w:t>in order to reduce or remove the threat to the biodiversity and eco</w:t>
      </w:r>
      <w:r w:rsidR="00D30B48">
        <w:t>logical integrity of these areas</w:t>
      </w:r>
      <w:r w:rsidRPr="00A75F4F">
        <w:t xml:space="preserve">. The tools and techniques used will be applied based on </w:t>
      </w:r>
      <w:r w:rsidR="005E1E0C">
        <w:t xml:space="preserve">best available information, which are summarized within </w:t>
      </w:r>
      <w:r w:rsidR="00D21C7F">
        <w:t xml:space="preserve">the </w:t>
      </w:r>
      <w:r w:rsidR="005E1E0C">
        <w:t xml:space="preserve">document </w:t>
      </w:r>
      <w:r w:rsidRPr="00AE08EF">
        <w:rPr>
          <w:rStyle w:val="Italics"/>
          <w:lang w:val="en-CA"/>
        </w:rPr>
        <w:t>Invasive Phragmites – Best Management Practices</w:t>
      </w:r>
      <w:r w:rsidR="00D21C7F">
        <w:t xml:space="preserve"> (MNRF </w:t>
      </w:r>
      <w:r w:rsidRPr="00A75F4F">
        <w:t>2011</w:t>
      </w:r>
      <w:r w:rsidR="00D21C7F">
        <w:t>)</w:t>
      </w:r>
      <w:r w:rsidR="00916DD7">
        <w:t xml:space="preserve"> and based on the experience of project staff from the </w:t>
      </w:r>
      <w:r w:rsidR="00AD0C09">
        <w:t>m</w:t>
      </w:r>
      <w:r w:rsidR="00916DD7">
        <w:t>inistry</w:t>
      </w:r>
      <w:r w:rsidR="00B96E80">
        <w:t>, Ministry of the Environment, Conservation and Parks</w:t>
      </w:r>
      <w:r w:rsidR="00916DD7">
        <w:t xml:space="preserve"> and the Nature Conservancy of Canada</w:t>
      </w:r>
      <w:r w:rsidRPr="00A75F4F">
        <w:t>.</w:t>
      </w:r>
    </w:p>
    <w:p w14:paraId="3C9D06B7" w14:textId="704624EB" w:rsidR="00A75F4F" w:rsidRPr="00A75F4F" w:rsidRDefault="00A75F4F" w:rsidP="00A75F4F">
      <w:r w:rsidRPr="00A75F4F">
        <w:t>The initiation</w:t>
      </w:r>
      <w:r w:rsidR="00DE6AEA">
        <w:t xml:space="preserve"> and continuation </w:t>
      </w:r>
      <w:r w:rsidRPr="00A75F4F">
        <w:t>of this pilot project at Rondeau</w:t>
      </w:r>
      <w:r w:rsidR="00D30B48">
        <w:t xml:space="preserve"> and Long Point</w:t>
      </w:r>
      <w:r w:rsidRPr="00A75F4F">
        <w:t xml:space="preserve"> is based on </w:t>
      </w:r>
      <w:r w:rsidR="0020187C">
        <w:t xml:space="preserve">the presence of significant natural values and </w:t>
      </w:r>
      <w:r w:rsidRPr="00A75F4F">
        <w:t>the observed exponential growth of Phragmites in these coastal marshes</w:t>
      </w:r>
      <w:r w:rsidR="00C211DD">
        <w:t xml:space="preserve"> – if left unchecked</w:t>
      </w:r>
      <w:r w:rsidRPr="00A75F4F">
        <w:t xml:space="preserve">. Local biologists and scientists advised that the health of these coastal marshes is at a critical tipping point. </w:t>
      </w:r>
      <w:r w:rsidR="002974C3" w:rsidRPr="00A75F4F">
        <w:t>If action</w:t>
      </w:r>
      <w:r w:rsidRPr="00A75F4F">
        <w:t xml:space="preserve"> is not taken</w:t>
      </w:r>
      <w:r w:rsidR="00C211DD">
        <w:t xml:space="preserve"> to control Phragmites</w:t>
      </w:r>
      <w:r w:rsidRPr="00A75F4F">
        <w:t>, the provincial, national and global significant values for which these areas are recognized will be permanently lost.</w:t>
      </w:r>
      <w:r w:rsidR="00FD2C13">
        <w:t xml:space="preserve"> Due to the aggressive nature of the invasive plant, if efforts to eradicate are not continued in </w:t>
      </w:r>
      <w:r w:rsidR="00B769BE">
        <w:t>20</w:t>
      </w:r>
      <w:r w:rsidR="00B96E80">
        <w:t>20</w:t>
      </w:r>
      <w:r w:rsidR="00B769BE">
        <w:t xml:space="preserve"> </w:t>
      </w:r>
      <w:r w:rsidR="00FD2C13">
        <w:t xml:space="preserve">the plant will recolonize in areas </w:t>
      </w:r>
      <w:r w:rsidR="00AD0C09">
        <w:t xml:space="preserve">previously </w:t>
      </w:r>
      <w:r w:rsidR="00FD2C13">
        <w:t>treated.</w:t>
      </w:r>
    </w:p>
    <w:p w14:paraId="6F175C0A" w14:textId="325DC905" w:rsidR="00A75F4F" w:rsidRPr="00A75F4F" w:rsidRDefault="00A75F4F" w:rsidP="00A75F4F">
      <w:r w:rsidRPr="00A75F4F">
        <w:t xml:space="preserve">Phragmites threatens both the ecological and recreational importance of the Rondeau Bay and Long Point Bay areas. Stands of Phragmites crowd out native vegetation and hinder native wildlife from using the area, resulting in a decrease in both plant and animal biodiversity. </w:t>
      </w:r>
      <w:r w:rsidR="00AD4DEB" w:rsidRPr="00AD4DEB">
        <w:t xml:space="preserve">Invasive Phragmites can also lead to changes in hydrology, causing boating channels to become overgrown, wetlands to dry up, loss of nursery and spawning habitat for fish, and access points for recreation. </w:t>
      </w:r>
    </w:p>
    <w:p w14:paraId="6E32E95C" w14:textId="0B4B0A16" w:rsidR="00A75F4F" w:rsidRPr="00A75F4F" w:rsidRDefault="002974C3" w:rsidP="00A75F4F">
      <w:r>
        <w:t>Prior to initiation of the pilot in 2016, t</w:t>
      </w:r>
      <w:r w:rsidR="005E1E0C">
        <w:t xml:space="preserve">he </w:t>
      </w:r>
      <w:r w:rsidR="00636E3A">
        <w:t>ministry</w:t>
      </w:r>
      <w:r w:rsidR="00A75F4F" w:rsidRPr="00A75F4F">
        <w:t xml:space="preserve"> and other organizations ha</w:t>
      </w:r>
      <w:r>
        <w:t>d</w:t>
      </w:r>
      <w:r w:rsidR="00A75F4F" w:rsidRPr="00A75F4F">
        <w:t xml:space="preserve"> been working to ensure that ecological integrity is maintained in these areas by controlling Phragmites where it occurs on dry land using a variety of techniques including a combination of herbicide, mechanical controls, and prescribed burns. However, the success of these control activities </w:t>
      </w:r>
      <w:r w:rsidR="00B769BE">
        <w:t>was</w:t>
      </w:r>
      <w:r w:rsidR="00A75F4F" w:rsidRPr="00A75F4F">
        <w:t xml:space="preserve"> limited due to the lack of registered herbicides for use in aquatic habitats in Canada. This </w:t>
      </w:r>
      <w:r w:rsidR="005E1E0C">
        <w:t>restricted</w:t>
      </w:r>
      <w:r w:rsidR="005E1E0C" w:rsidRPr="00A75F4F">
        <w:t xml:space="preserve"> </w:t>
      </w:r>
      <w:r w:rsidR="00A75F4F" w:rsidRPr="00A75F4F">
        <w:t xml:space="preserve">the extent of control activities and enabled Phragmites to continue to spread and thrive in these coastal marsh areas, </w:t>
      </w:r>
      <w:r w:rsidR="005E1E0C">
        <w:t>contributing</w:t>
      </w:r>
      <w:r w:rsidR="005E1E0C" w:rsidRPr="00A75F4F">
        <w:t xml:space="preserve"> </w:t>
      </w:r>
      <w:r w:rsidR="00A75F4F" w:rsidRPr="00A75F4F">
        <w:t xml:space="preserve">to </w:t>
      </w:r>
      <w:r w:rsidR="005E1E0C">
        <w:t xml:space="preserve">ongoing </w:t>
      </w:r>
      <w:r w:rsidR="00A75F4F" w:rsidRPr="00A75F4F">
        <w:t>degrad</w:t>
      </w:r>
      <w:r w:rsidR="005E1E0C">
        <w:t>ation of</w:t>
      </w:r>
      <w:r w:rsidR="00A75F4F" w:rsidRPr="00A75F4F">
        <w:t xml:space="preserve"> ecological integrity. </w:t>
      </w:r>
    </w:p>
    <w:p w14:paraId="322F66D5" w14:textId="43A3704E" w:rsidR="00A75F4F" w:rsidRPr="00A75F4F" w:rsidRDefault="00A75F4F" w:rsidP="00A75F4F">
      <w:r w:rsidRPr="00A75F4F">
        <w:t xml:space="preserve">Registration of herbicide products is a federal </w:t>
      </w:r>
      <w:r w:rsidR="00AD4DEB">
        <w:t>procedure</w:t>
      </w:r>
      <w:r w:rsidRPr="00A75F4F">
        <w:t xml:space="preserve"> conducted by Health Canada’s Pest Management Regulatory Agency.</w:t>
      </w:r>
      <w:r w:rsidR="00272076">
        <w:t xml:space="preserve"> </w:t>
      </w:r>
      <w:r w:rsidR="00720D75">
        <w:t>Following successful E</w:t>
      </w:r>
      <w:r w:rsidR="008753F4">
        <w:t xml:space="preserve">mergency </w:t>
      </w:r>
      <w:r w:rsidR="00720D75">
        <w:t>R</w:t>
      </w:r>
      <w:r w:rsidR="008753F4">
        <w:t>egistration</w:t>
      </w:r>
      <w:r w:rsidR="00B96E80">
        <w:t>s</w:t>
      </w:r>
      <w:r w:rsidR="00720D75">
        <w:t xml:space="preserve"> </w:t>
      </w:r>
      <w:r w:rsidR="00B96E80">
        <w:t>between 2016 and 2019</w:t>
      </w:r>
      <w:r w:rsidR="00720D75">
        <w:t xml:space="preserve">, </w:t>
      </w:r>
      <w:r w:rsidR="0020187C">
        <w:t xml:space="preserve">the ministry </w:t>
      </w:r>
      <w:r w:rsidR="00AD0C09">
        <w:t xml:space="preserve">has </w:t>
      </w:r>
      <w:r w:rsidR="002974C3" w:rsidRPr="00A75F4F">
        <w:t xml:space="preserve">received </w:t>
      </w:r>
      <w:r w:rsidR="002974C3">
        <w:t>approval</w:t>
      </w:r>
      <w:r w:rsidRPr="00A75F4F">
        <w:t xml:space="preserve"> from </w:t>
      </w:r>
      <w:r w:rsidR="0020187C">
        <w:t xml:space="preserve">the </w:t>
      </w:r>
      <w:r w:rsidR="00D813F9">
        <w:t>P</w:t>
      </w:r>
      <w:r w:rsidR="008043C6">
        <w:t>est Management Regulatory Agency</w:t>
      </w:r>
      <w:r w:rsidR="00720D75">
        <w:t xml:space="preserve"> in 20</w:t>
      </w:r>
      <w:r w:rsidR="00B96E80">
        <w:t>20</w:t>
      </w:r>
      <w:r w:rsidR="0020187C" w:rsidRPr="00A75F4F">
        <w:t xml:space="preserve"> </w:t>
      </w:r>
      <w:r w:rsidR="00D813F9">
        <w:t xml:space="preserve">to </w:t>
      </w:r>
      <w:r w:rsidR="002974C3">
        <w:t xml:space="preserve">continue the </w:t>
      </w:r>
      <w:r w:rsidR="00D813F9">
        <w:t xml:space="preserve">use </w:t>
      </w:r>
      <w:r w:rsidR="002974C3">
        <w:t>of an</w:t>
      </w:r>
      <w:r w:rsidR="00636E3A">
        <w:t xml:space="preserve"> herbicide</w:t>
      </w:r>
      <w:r w:rsidR="0020187C">
        <w:t xml:space="preserve"> </w:t>
      </w:r>
      <w:r w:rsidRPr="00A75F4F">
        <w:t xml:space="preserve">in wetland areas </w:t>
      </w:r>
      <w:r w:rsidR="008753F4">
        <w:t>of</w:t>
      </w:r>
      <w:r w:rsidRPr="00A75F4F">
        <w:t xml:space="preserve"> Long Point</w:t>
      </w:r>
      <w:r w:rsidR="008753F4">
        <w:t xml:space="preserve"> Bay</w:t>
      </w:r>
      <w:r w:rsidRPr="00A75F4F">
        <w:t xml:space="preserve"> and Rondeau</w:t>
      </w:r>
      <w:r w:rsidR="008753F4">
        <w:t xml:space="preserve"> Provincial Park</w:t>
      </w:r>
      <w:r w:rsidR="00AD0C09">
        <w:t>.</w:t>
      </w:r>
      <w:r w:rsidR="00272076">
        <w:t xml:space="preserve"> </w:t>
      </w:r>
      <w:r w:rsidRPr="00A75F4F">
        <w:t>The basis of the emergency is due to the imminent threat that Phragmites poses to species at risk within these sensitive wetland complexes.</w:t>
      </w:r>
      <w:r w:rsidR="00272076">
        <w:t xml:space="preserve"> </w:t>
      </w:r>
      <w:r w:rsidRPr="00A75F4F">
        <w:t xml:space="preserve">If </w:t>
      </w:r>
      <w:r w:rsidR="002974C3">
        <w:t>control is not continued,</w:t>
      </w:r>
      <w:r w:rsidRPr="00A75F4F">
        <w:t xml:space="preserve"> these species are at imminent risk of extirpation at these sites.</w:t>
      </w:r>
    </w:p>
    <w:p w14:paraId="5F88CF52" w14:textId="6F313756" w:rsidR="00A75F4F" w:rsidRPr="00A75F4F" w:rsidRDefault="00A75F4F" w:rsidP="00A75F4F">
      <w:r w:rsidRPr="00A75F4F">
        <w:t>The herbicide is approved for aquatic use in the U</w:t>
      </w:r>
      <w:r w:rsidR="0020187C">
        <w:t xml:space="preserve">nited </w:t>
      </w:r>
      <w:r w:rsidRPr="00A75F4F">
        <w:t>S</w:t>
      </w:r>
      <w:r w:rsidR="0014626C">
        <w:t>tates (the U.S.</w:t>
      </w:r>
      <w:r w:rsidR="0020187C">
        <w:t>)</w:t>
      </w:r>
      <w:r w:rsidRPr="00A75F4F">
        <w:t xml:space="preserve"> by the Environmental Protection Agency and </w:t>
      </w:r>
      <w:proofErr w:type="gramStart"/>
      <w:r w:rsidRPr="00A75F4F">
        <w:t>is considered to be</w:t>
      </w:r>
      <w:proofErr w:type="gramEnd"/>
      <w:r w:rsidRPr="00A75F4F">
        <w:t xml:space="preserve"> environmentally safe and extremely effective in coastal wetland restoration efforts.</w:t>
      </w:r>
      <w:r w:rsidR="00272076">
        <w:t xml:space="preserve"> </w:t>
      </w:r>
      <w:r w:rsidRPr="00A75F4F">
        <w:t>It has been used successfully by several U.S. states for controlling Phragmites in coastal wetland areas in the Lake Erie basin.</w:t>
      </w:r>
    </w:p>
    <w:p w14:paraId="1E8663BE" w14:textId="77777777" w:rsidR="00A75F4F" w:rsidRDefault="00A75F4F" w:rsidP="00A75F4F">
      <w:r w:rsidRPr="00A75F4F">
        <w:t xml:space="preserve">This pilot </w:t>
      </w:r>
      <w:r w:rsidR="0020187C">
        <w:t xml:space="preserve">project </w:t>
      </w:r>
      <w:r w:rsidRPr="00A75F4F">
        <w:t xml:space="preserve">will build upon previous and on-going Phragmites control efforts that have been undertaken </w:t>
      </w:r>
      <w:r w:rsidR="00D813F9">
        <w:t>in both regions</w:t>
      </w:r>
      <w:r w:rsidRPr="00A75F4F">
        <w:t>.</w:t>
      </w:r>
    </w:p>
    <w:p w14:paraId="24AD3988" w14:textId="77777777" w:rsidR="00A75F4F" w:rsidRDefault="00A75F4F" w:rsidP="00A75F4F">
      <w:pPr>
        <w:pStyle w:val="Heading3"/>
      </w:pPr>
      <w:bookmarkStart w:id="4" w:name="_Toc522271718"/>
      <w:r>
        <w:t>2.1 Rondeau Provincial Park</w:t>
      </w:r>
      <w:bookmarkEnd w:id="4"/>
    </w:p>
    <w:p w14:paraId="2484D127" w14:textId="4E24E317" w:rsidR="00A75F4F" w:rsidRPr="00A75F4F" w:rsidRDefault="00A75F4F" w:rsidP="00A75F4F">
      <w:r w:rsidRPr="00A75F4F">
        <w:t xml:space="preserve">The colonization and expansion of Phragmites in the wetland habitats at Rondeau Provincial Park is a significant threat because these wetlands are recognized globally, nationally and provincially as important areas for biodiversity. Rondeau is ranked as a provincially-significant Life Science Area of Natural and Scientific Interest and a Provincially Significant Wetland. It is also a globally significant Important Bird Area for </w:t>
      </w:r>
      <w:proofErr w:type="spellStart"/>
      <w:r w:rsidRPr="00A75F4F">
        <w:t>congregatory</w:t>
      </w:r>
      <w:proofErr w:type="spellEnd"/>
      <w:r w:rsidRPr="00A75F4F">
        <w:t xml:space="preserve"> species, as well as for waterfowl and migratory </w:t>
      </w:r>
      <w:r w:rsidR="00AE08EF" w:rsidRPr="00A75F4F">
        <w:t>land bird</w:t>
      </w:r>
      <w:r w:rsidRPr="00A75F4F">
        <w:t xml:space="preserve"> concentrations. The variety of habitats within this I</w:t>
      </w:r>
      <w:r w:rsidR="000019B8">
        <w:t xml:space="preserve">mportant </w:t>
      </w:r>
      <w:r w:rsidRPr="00A75F4F">
        <w:t>B</w:t>
      </w:r>
      <w:r w:rsidR="000019B8">
        <w:t xml:space="preserve">ird </w:t>
      </w:r>
      <w:r w:rsidRPr="00A75F4F">
        <w:t>A</w:t>
      </w:r>
      <w:r w:rsidR="000019B8">
        <w:t>rea</w:t>
      </w:r>
      <w:r w:rsidRPr="00A75F4F">
        <w:t xml:space="preserve"> contributes to significant bird diversity.</w:t>
      </w:r>
      <w:r w:rsidR="00272076">
        <w:t xml:space="preserve"> </w:t>
      </w:r>
      <w:r w:rsidRPr="00A75F4F">
        <w:t xml:space="preserve">Every year, thousands of migrating waterfowl use the area as a stopover and rest point during their travels. The Rondeau Bay wetlands are also home to 17 species on the Species at Risk in Ontario List, which are dependent on the wetland to fulfill one or more of their life functions (e.g. breeding, hibernation, birthing, foraging, </w:t>
      </w:r>
      <w:r w:rsidR="00AE08EF" w:rsidRPr="00A75F4F">
        <w:t>etc.</w:t>
      </w:r>
      <w:r w:rsidRPr="00A75F4F">
        <w:t xml:space="preserve">). </w:t>
      </w:r>
    </w:p>
    <w:p w14:paraId="1658883B" w14:textId="77777777" w:rsidR="00A75F4F" w:rsidRDefault="00A75F4F" w:rsidP="00A75F4F">
      <w:r w:rsidRPr="00A75F4F">
        <w:t>The threat from Phragmites encroachment and dominance within the Rondeau wetlands also impacts tourism, socio-economic values for the area, and recreational opportunities that are well known to anglers, naturalists, vacationers, and waterfowl hunters, resulting in reductions in aesthetic view-</w:t>
      </w:r>
      <w:proofErr w:type="spellStart"/>
      <w:r w:rsidRPr="00A75F4F">
        <w:t>scapes</w:t>
      </w:r>
      <w:proofErr w:type="spellEnd"/>
      <w:r w:rsidRPr="00A75F4F">
        <w:t xml:space="preserve">, and increased difficulties for boat launching and </w:t>
      </w:r>
      <w:r w:rsidR="000019B8" w:rsidRPr="000019B8">
        <w:t xml:space="preserve">shoreline </w:t>
      </w:r>
      <w:r w:rsidRPr="00A75F4F">
        <w:t xml:space="preserve">recreational fishing. Rondeau Bay is also a </w:t>
      </w:r>
      <w:r w:rsidR="00D30B48">
        <w:t>critical area</w:t>
      </w:r>
      <w:r w:rsidRPr="00A75F4F">
        <w:t xml:space="preserve"> for fish that are harvested through the commercial fisheries on Lake Erie, which is a multi-</w:t>
      </w:r>
      <w:proofErr w:type="gramStart"/>
      <w:r w:rsidRPr="00A75F4F">
        <w:t>million dollar</w:t>
      </w:r>
      <w:proofErr w:type="gramEnd"/>
      <w:r w:rsidRPr="00A75F4F">
        <w:t xml:space="preserve"> </w:t>
      </w:r>
      <w:r w:rsidR="00D30B48">
        <w:t>industry</w:t>
      </w:r>
      <w:r w:rsidRPr="00A75F4F">
        <w:t xml:space="preserve"> that stands to be significantly impacted by Phragmites encroachment in shallow waters targeted by many fish species </w:t>
      </w:r>
      <w:r w:rsidR="000019B8">
        <w:t>as</w:t>
      </w:r>
      <w:r w:rsidR="000019B8" w:rsidRPr="00A75F4F">
        <w:t xml:space="preserve"> </w:t>
      </w:r>
      <w:r w:rsidRPr="00A75F4F">
        <w:t>spawning</w:t>
      </w:r>
      <w:r w:rsidR="000019B8">
        <w:t xml:space="preserve"> and </w:t>
      </w:r>
      <w:r w:rsidRPr="00A75F4F">
        <w:t>nursery areas.</w:t>
      </w:r>
    </w:p>
    <w:p w14:paraId="5D6F08B6" w14:textId="77777777" w:rsidR="00A75F4F" w:rsidRDefault="00A75F4F" w:rsidP="00A75F4F">
      <w:pPr>
        <w:pStyle w:val="Heading3"/>
      </w:pPr>
      <w:bookmarkStart w:id="5" w:name="_Toc522271719"/>
      <w:r>
        <w:t>2.2 Long Point</w:t>
      </w:r>
      <w:r w:rsidR="00720D75">
        <w:t xml:space="preserve"> Region</w:t>
      </w:r>
      <w:bookmarkEnd w:id="5"/>
    </w:p>
    <w:p w14:paraId="07AE20B0" w14:textId="77777777" w:rsidR="00A75F4F" w:rsidRDefault="00653F15" w:rsidP="00A75F4F">
      <w:r>
        <w:t xml:space="preserve">The </w:t>
      </w:r>
      <w:r w:rsidR="00A75F4F" w:rsidRPr="00A75F4F">
        <w:t>Long Point</w:t>
      </w:r>
      <w:r>
        <w:t xml:space="preserve"> Region (including the Turkey Point wetland complex and lower Big Creek watershed)</w:t>
      </w:r>
      <w:r w:rsidR="00A75F4F" w:rsidRPr="00A75F4F">
        <w:t xml:space="preserve"> is internationally recognized under the United Nations Educational, Scientific and Cultural Organization’s World Biosphere Reserve program, and under the Ramsar Convention as an internationally important wetland. Additionally, </w:t>
      </w:r>
      <w:r>
        <w:t>these areas are</w:t>
      </w:r>
      <w:r w:rsidR="00A75F4F" w:rsidRPr="00A75F4F">
        <w:t xml:space="preserve"> designated as P</w:t>
      </w:r>
      <w:r w:rsidR="000019B8">
        <w:t xml:space="preserve">rovincially </w:t>
      </w:r>
      <w:r w:rsidR="00A75F4F" w:rsidRPr="00A75F4F">
        <w:t>S</w:t>
      </w:r>
      <w:r w:rsidR="000019B8">
        <w:t xml:space="preserve">ignificant </w:t>
      </w:r>
      <w:r w:rsidR="00A75F4F" w:rsidRPr="00A75F4F">
        <w:t>W</w:t>
      </w:r>
      <w:r w:rsidR="000019B8">
        <w:t>etland</w:t>
      </w:r>
      <w:r>
        <w:t>s</w:t>
      </w:r>
      <w:r w:rsidR="00A75F4F" w:rsidRPr="00A75F4F">
        <w:t>, and a Provincial Life Science A</w:t>
      </w:r>
      <w:r w:rsidR="000019B8">
        <w:t xml:space="preserve">rea of </w:t>
      </w:r>
      <w:r w:rsidR="00A75F4F" w:rsidRPr="00A75F4F">
        <w:t>N</w:t>
      </w:r>
      <w:r w:rsidR="000019B8">
        <w:t xml:space="preserve">atural and </w:t>
      </w:r>
      <w:r w:rsidR="00A75F4F" w:rsidRPr="00A75F4F">
        <w:t>S</w:t>
      </w:r>
      <w:r w:rsidR="000019B8">
        <w:t xml:space="preserve">cientific </w:t>
      </w:r>
      <w:r w:rsidR="00A75F4F" w:rsidRPr="00A75F4F">
        <w:t>I</w:t>
      </w:r>
      <w:r w:rsidR="000019B8">
        <w:t>nterest</w:t>
      </w:r>
      <w:r w:rsidR="00A75F4F" w:rsidRPr="00A75F4F">
        <w:t>.</w:t>
      </w:r>
    </w:p>
    <w:p w14:paraId="3E28A900" w14:textId="77777777" w:rsidR="00A75F4F" w:rsidRPr="00A75F4F" w:rsidRDefault="00A75F4F" w:rsidP="00A75F4F">
      <w:r w:rsidRPr="00A75F4F">
        <w:t xml:space="preserve">The Long Point </w:t>
      </w:r>
      <w:r w:rsidR="00653F15">
        <w:t xml:space="preserve">Region sand spits and </w:t>
      </w:r>
      <w:r w:rsidR="00C60CBD">
        <w:t xml:space="preserve">associated </w:t>
      </w:r>
      <w:r w:rsidRPr="00A75F4F">
        <w:t>marshes are also globally significant I</w:t>
      </w:r>
      <w:r w:rsidR="000019B8">
        <w:t xml:space="preserve">mportant </w:t>
      </w:r>
      <w:r w:rsidRPr="00A75F4F">
        <w:t>B</w:t>
      </w:r>
      <w:r w:rsidR="000019B8">
        <w:t xml:space="preserve">ird </w:t>
      </w:r>
      <w:r w:rsidRPr="00A75F4F">
        <w:t>A</w:t>
      </w:r>
      <w:r w:rsidR="000019B8">
        <w:t>rea</w:t>
      </w:r>
      <w:r w:rsidR="00653F15">
        <w:t>s</w:t>
      </w:r>
      <w:r w:rsidRPr="00A75F4F">
        <w:t xml:space="preserve"> for threatened and </w:t>
      </w:r>
      <w:proofErr w:type="spellStart"/>
      <w:r w:rsidRPr="00A75F4F">
        <w:t>congregatory</w:t>
      </w:r>
      <w:proofErr w:type="spellEnd"/>
      <w:r w:rsidRPr="00A75F4F">
        <w:t xml:space="preserve"> species, waterfowl concentrations, and migratory land bird concentrations</w:t>
      </w:r>
      <w:r w:rsidR="00AE08EF" w:rsidRPr="00A75F4F">
        <w:t>.</w:t>
      </w:r>
      <w:r w:rsidRPr="00A75F4F">
        <w:t xml:space="preserve"> </w:t>
      </w:r>
      <w:r w:rsidR="00653F15">
        <w:t xml:space="preserve">The </w:t>
      </w:r>
      <w:r w:rsidRPr="00A75F4F">
        <w:t>Long Point</w:t>
      </w:r>
      <w:r w:rsidR="00653F15">
        <w:t xml:space="preserve"> peninsula itself</w:t>
      </w:r>
      <w:r w:rsidRPr="00A75F4F">
        <w:t xml:space="preserve"> is a significant migratory bird hotspot that attracts birders from around the world who contribute to the local economy. </w:t>
      </w:r>
    </w:p>
    <w:p w14:paraId="38E82D28" w14:textId="77777777" w:rsidR="00A75F4F" w:rsidRDefault="00A75F4F" w:rsidP="00A75F4F">
      <w:r w:rsidRPr="00A75F4F">
        <w:t>Additionally, the Long Point area provides many recreational and tourism opportunities, including angling, waterfowl hunting, camping, hiking, nature appreciation, and several water sports. It is also critical spawning</w:t>
      </w:r>
      <w:r w:rsidR="000019B8">
        <w:t xml:space="preserve"> and</w:t>
      </w:r>
      <w:r w:rsidRPr="00A75F4F">
        <w:t xml:space="preserve"> nursery grounds supporting the important Lake Erie commercial fishing industry and several non-commercial fisheries.</w:t>
      </w:r>
    </w:p>
    <w:p w14:paraId="3E192E4C" w14:textId="77777777" w:rsidR="00A75F4F" w:rsidRDefault="00A75F4F" w:rsidP="00A75F4F">
      <w:pPr>
        <w:pStyle w:val="Heading2"/>
      </w:pPr>
      <w:bookmarkStart w:id="6" w:name="_Toc522271720"/>
      <w:r>
        <w:t>3.0 Project Description</w:t>
      </w:r>
      <w:bookmarkEnd w:id="6"/>
    </w:p>
    <w:p w14:paraId="6712007C" w14:textId="701832E8" w:rsidR="00A75F4F" w:rsidRPr="00A75F4F" w:rsidRDefault="000019B8" w:rsidP="00A75F4F">
      <w:r>
        <w:t xml:space="preserve">The </w:t>
      </w:r>
      <w:r w:rsidR="00A75F4F" w:rsidRPr="00A75F4F">
        <w:t>M</w:t>
      </w:r>
      <w:r>
        <w:t xml:space="preserve">inistry of </w:t>
      </w:r>
      <w:r w:rsidR="00A75F4F" w:rsidRPr="00A75F4F">
        <w:t>N</w:t>
      </w:r>
      <w:r>
        <w:t xml:space="preserve">atural </w:t>
      </w:r>
      <w:r w:rsidR="00A75F4F" w:rsidRPr="00A75F4F">
        <w:t>R</w:t>
      </w:r>
      <w:r>
        <w:t xml:space="preserve">esources and </w:t>
      </w:r>
      <w:r w:rsidR="00A75F4F" w:rsidRPr="00A75F4F">
        <w:t>F</w:t>
      </w:r>
      <w:r>
        <w:t>orestry</w:t>
      </w:r>
      <w:r w:rsidR="00A75F4F" w:rsidRPr="00A75F4F">
        <w:t xml:space="preserve"> </w:t>
      </w:r>
      <w:r w:rsidR="00B96E80">
        <w:t xml:space="preserve">and the Ministry of the Environment, Conservation and Parks </w:t>
      </w:r>
      <w:r w:rsidR="00A75F4F" w:rsidRPr="00A75F4F">
        <w:t>ha</w:t>
      </w:r>
      <w:r w:rsidR="00B96E80">
        <w:t>ve</w:t>
      </w:r>
      <w:r w:rsidR="00A75F4F" w:rsidRPr="00A75F4F">
        <w:t xml:space="preserve"> considered the use of all approved methods and tools for Phragmites control, in order to attempt to manage Phragmites </w:t>
      </w:r>
      <w:r>
        <w:t>occurring on</w:t>
      </w:r>
      <w:r w:rsidRPr="00A75F4F">
        <w:t xml:space="preserve"> </w:t>
      </w:r>
      <w:r w:rsidR="00A75F4F" w:rsidRPr="00A75F4F">
        <w:t>Crown lands. Tools and methods currently</w:t>
      </w:r>
      <w:r w:rsidR="00C60CBD">
        <w:t xml:space="preserve"> registered and</w:t>
      </w:r>
      <w:r w:rsidR="00A75F4F" w:rsidRPr="00A75F4F">
        <w:t xml:space="preserve"> available for use are outlined in detail within the guidance document “Invasive Phragmites – Best Management Practices” (</w:t>
      </w:r>
      <w:r w:rsidR="00D644F8">
        <w:t>M</w:t>
      </w:r>
      <w:r w:rsidR="00EB08D5">
        <w:t>inistry of Natural Resources and Forestry</w:t>
      </w:r>
      <w:r w:rsidR="00D644F8">
        <w:t xml:space="preserve"> </w:t>
      </w:r>
      <w:r w:rsidR="00A75F4F" w:rsidRPr="00A75F4F">
        <w:t>20</w:t>
      </w:r>
      <w:r>
        <w:t>1</w:t>
      </w:r>
      <w:r w:rsidR="00A75F4F" w:rsidRPr="00A75F4F">
        <w:t xml:space="preserve">1). </w:t>
      </w:r>
    </w:p>
    <w:p w14:paraId="2CBFA5CB" w14:textId="3BB253E3" w:rsidR="00C211DD" w:rsidRDefault="00C211DD" w:rsidP="00C211DD">
      <w:r>
        <w:t xml:space="preserve">In 2015, </w:t>
      </w:r>
      <w:r w:rsidR="00B96E80">
        <w:t xml:space="preserve">both </w:t>
      </w:r>
      <w:r>
        <w:t>ministr</w:t>
      </w:r>
      <w:r w:rsidR="00B96E80">
        <w:t>ies</w:t>
      </w:r>
      <w:r>
        <w:t xml:space="preserve"> staff completed</w:t>
      </w:r>
      <w:r w:rsidRPr="008C13D2">
        <w:t xml:space="preserve"> </w:t>
      </w:r>
      <w:r>
        <w:t>project requirements under both the Ministry of Natural Resources and Forestry's</w:t>
      </w:r>
      <w:r w:rsidRPr="008C13D2">
        <w:t xml:space="preserve"> Class Environmental Assessment for Resource Stewardship and Facility Development</w:t>
      </w:r>
      <w:r>
        <w:t xml:space="preserve"> and the Class Environmental Assessment for Provincial Parks and Conservation Reserves. </w:t>
      </w:r>
      <w:r w:rsidR="00B96E80">
        <w:t>S</w:t>
      </w:r>
      <w:r>
        <w:t>taff also completed these requirements to expand the control areas to include Turkey Point and the Big Creek Watershed (2017) and Turkey Point Provincial Park (2017/2018).</w:t>
      </w:r>
    </w:p>
    <w:p w14:paraId="38A97DF2" w14:textId="77777777" w:rsidR="00A75F4F" w:rsidRPr="00A75F4F" w:rsidRDefault="00A75F4F" w:rsidP="00A75F4F">
      <w:r w:rsidRPr="00A75F4F">
        <w:t xml:space="preserve">Because no single control mechanism is effective on its own for this species, an Integrated Pest Management approach will be taken to control Phragmites. Control actions </w:t>
      </w:r>
      <w:r w:rsidR="000019B8">
        <w:t>may</w:t>
      </w:r>
      <w:r w:rsidR="000019B8" w:rsidRPr="00A75F4F">
        <w:t xml:space="preserve"> </w:t>
      </w:r>
      <w:r w:rsidRPr="00A75F4F">
        <w:t>include a</w:t>
      </w:r>
      <w:r w:rsidR="000019B8">
        <w:t>ny</w:t>
      </w:r>
      <w:r w:rsidRPr="00A75F4F">
        <w:t xml:space="preserve"> combination of cultural control (e.g.</w:t>
      </w:r>
      <w:r w:rsidR="000019B8">
        <w:t>,</w:t>
      </w:r>
      <w:r w:rsidRPr="00A75F4F">
        <w:t xml:space="preserve"> burning), mechanical control (e.g.</w:t>
      </w:r>
      <w:r w:rsidR="000019B8">
        <w:t>,</w:t>
      </w:r>
      <w:r w:rsidRPr="00A75F4F">
        <w:t xml:space="preserve"> </w:t>
      </w:r>
      <w:r w:rsidR="00D30B48">
        <w:t>rollin</w:t>
      </w:r>
      <w:r w:rsidR="000019B8">
        <w:t xml:space="preserve">g or </w:t>
      </w:r>
      <w:r w:rsidR="00C60CBD">
        <w:t>cutt</w:t>
      </w:r>
      <w:r w:rsidRPr="00A75F4F">
        <w:t>ing) and chemical control (e.g.</w:t>
      </w:r>
      <w:r w:rsidR="000019B8">
        <w:t>,</w:t>
      </w:r>
      <w:r w:rsidRPr="00A75F4F">
        <w:t xml:space="preserve"> herbicide application). </w:t>
      </w:r>
    </w:p>
    <w:p w14:paraId="29605821" w14:textId="62FB9767" w:rsidR="00A75F4F" w:rsidRDefault="00AD0C09" w:rsidP="00A75F4F">
      <w:r>
        <w:t xml:space="preserve">Between August 15 and October 31, </w:t>
      </w:r>
      <w:r w:rsidR="00B96E80">
        <w:t>2020</w:t>
      </w:r>
      <w:r w:rsidR="00D30B48">
        <w:t xml:space="preserve">, </w:t>
      </w:r>
      <w:r w:rsidR="000019B8">
        <w:t>the ministry</w:t>
      </w:r>
      <w:r w:rsidR="000019B8" w:rsidRPr="00A75F4F">
        <w:t xml:space="preserve"> </w:t>
      </w:r>
      <w:r w:rsidR="00587732">
        <w:t xml:space="preserve">in collaboration with </w:t>
      </w:r>
      <w:r w:rsidR="00B769BE">
        <w:t xml:space="preserve">the Ministry of the Environment, Conservation and Parks’ Ontario Parks, </w:t>
      </w:r>
      <w:r w:rsidR="00587732">
        <w:t xml:space="preserve">the Nature Conservancy of Canada </w:t>
      </w:r>
      <w:r w:rsidR="00B769BE">
        <w:t xml:space="preserve">and the Canadian Wildlife Service </w:t>
      </w:r>
      <w:r w:rsidR="00A75F4F" w:rsidRPr="00A75F4F">
        <w:t>will unde</w:t>
      </w:r>
      <w:r w:rsidR="00D30B48">
        <w:t>rtake control of Phragmites using</w:t>
      </w:r>
      <w:r w:rsidR="00A75F4F" w:rsidRPr="00A75F4F">
        <w:t xml:space="preserve"> </w:t>
      </w:r>
      <w:r w:rsidR="00C60CBD">
        <w:t>a variety of methods of herbicide</w:t>
      </w:r>
      <w:r w:rsidR="00A75F4F" w:rsidRPr="00A75F4F">
        <w:t xml:space="preserve"> application, as per the conditions that have been prescribed by the P</w:t>
      </w:r>
      <w:r w:rsidR="00636E3A">
        <w:t>est Management Regulatory Agency</w:t>
      </w:r>
      <w:r w:rsidR="00A75F4F" w:rsidRPr="00A75F4F">
        <w:t xml:space="preserve"> on the </w:t>
      </w:r>
      <w:r w:rsidR="00C60CBD">
        <w:t>product</w:t>
      </w:r>
      <w:r w:rsidR="00A75F4F" w:rsidRPr="00A75F4F">
        <w:t xml:space="preserve"> label, and as permitted by the Ministry </w:t>
      </w:r>
      <w:r>
        <w:t>of</w:t>
      </w:r>
      <w:r w:rsidR="00A75F4F" w:rsidRPr="00A75F4F">
        <w:t xml:space="preserve"> Environment</w:t>
      </w:r>
      <w:r>
        <w:t xml:space="preserve">, Conservation and </w:t>
      </w:r>
      <w:r w:rsidR="002974C3">
        <w:t>Parks</w:t>
      </w:r>
      <w:r w:rsidR="002974C3" w:rsidRPr="00A75F4F">
        <w:t xml:space="preserve"> </w:t>
      </w:r>
      <w:r w:rsidR="00A75F4F" w:rsidRPr="00A75F4F">
        <w:t xml:space="preserve"> through their Permit(s) to Perform an Aquatic Extermination.</w:t>
      </w:r>
      <w:r w:rsidR="00272076">
        <w:t xml:space="preserve"> </w:t>
      </w:r>
      <w:r w:rsidR="00595646">
        <w:t xml:space="preserve">The Nature Conservancy of Canada is the leading partner on this project in terms of coordination and treatment of </w:t>
      </w:r>
      <w:r w:rsidR="00F23B00">
        <w:t xml:space="preserve">Phragmites </w:t>
      </w:r>
      <w:r w:rsidR="00595646">
        <w:t>on private lands.</w:t>
      </w:r>
      <w:r w:rsidR="00272076">
        <w:t xml:space="preserve"> </w:t>
      </w:r>
      <w:r w:rsidR="00A75F4F" w:rsidRPr="00A75F4F">
        <w:t xml:space="preserve">The project </w:t>
      </w:r>
      <w:r w:rsidR="002974C3">
        <w:t xml:space="preserve">may </w:t>
      </w:r>
      <w:r w:rsidR="002974C3" w:rsidRPr="00A75F4F">
        <w:t>also</w:t>
      </w:r>
      <w:r w:rsidR="00A75F4F" w:rsidRPr="00A75F4F">
        <w:t xml:space="preserve"> undertake a fish monitoring plan, as per conditions prescribed by Fisheries and Oceans Canada. </w:t>
      </w:r>
    </w:p>
    <w:p w14:paraId="1BB06A8D" w14:textId="68EC3CD5" w:rsidR="002974C3" w:rsidRDefault="00037542" w:rsidP="007E1034">
      <w:r w:rsidRPr="00A75F4F">
        <w:t xml:space="preserve">Herbicides will be </w:t>
      </w:r>
      <w:r>
        <w:t xml:space="preserve">primarily </w:t>
      </w:r>
      <w:r w:rsidRPr="00A75F4F">
        <w:t>applied by ground</w:t>
      </w:r>
      <w:r>
        <w:t xml:space="preserve"> methods, including as</w:t>
      </w:r>
      <w:r w:rsidR="002974C3">
        <w:t xml:space="preserve"> the primary method of control within </w:t>
      </w:r>
      <w:r w:rsidR="00004D4B">
        <w:t xml:space="preserve">both Rondeau Provincial Park and </w:t>
      </w:r>
      <w:r w:rsidR="002974C3">
        <w:t>the Long Point Region</w:t>
      </w:r>
      <w:r>
        <w:t>; i</w:t>
      </w:r>
      <w:r w:rsidRPr="00A75F4F">
        <w:t xml:space="preserve">t should be noted that the herbicide </w:t>
      </w:r>
      <w:r>
        <w:t xml:space="preserve">is </w:t>
      </w:r>
      <w:r w:rsidRPr="00A75F4F">
        <w:t>applied</w:t>
      </w:r>
      <w:r>
        <w:t xml:space="preserve"> directly to</w:t>
      </w:r>
      <w:r w:rsidRPr="00A75F4F">
        <w:t xml:space="preserve"> the dense canopy of Phragmites, and that herbicide will not be sprayed in open water areas.</w:t>
      </w:r>
      <w:r w:rsidR="002974C3">
        <w:t xml:space="preserve"> </w:t>
      </w:r>
      <w:r>
        <w:t>T</w:t>
      </w:r>
      <w:r w:rsidR="002974C3">
        <w:t xml:space="preserve">he areas proposed for treatment </w:t>
      </w:r>
      <w:r w:rsidR="00EC477E">
        <w:t xml:space="preserve">in </w:t>
      </w:r>
      <w:r w:rsidR="00B96E80">
        <w:t xml:space="preserve">2020 </w:t>
      </w:r>
      <w:r w:rsidR="002974C3">
        <w:t>are outlined below.</w:t>
      </w:r>
      <w:r>
        <w:t xml:space="preserve"> </w:t>
      </w:r>
    </w:p>
    <w:p w14:paraId="0D75654A" w14:textId="38B548F4" w:rsidR="002974C3" w:rsidRDefault="002974C3" w:rsidP="002974C3">
      <w:pPr>
        <w:pStyle w:val="ListParagraph"/>
        <w:numPr>
          <w:ilvl w:val="0"/>
          <w:numId w:val="15"/>
        </w:numPr>
      </w:pPr>
      <w:r>
        <w:t>Long Point Crown Marsh</w:t>
      </w:r>
      <w:r w:rsidR="00B96E80">
        <w:t xml:space="preserve"> and Long Point Provincial Park</w:t>
      </w:r>
      <w:r>
        <w:t xml:space="preserve">  (Figure </w:t>
      </w:r>
      <w:r w:rsidR="00187C64">
        <w:t>1</w:t>
      </w:r>
      <w:r>
        <w:t>)</w:t>
      </w:r>
    </w:p>
    <w:p w14:paraId="4CE87297" w14:textId="1DBC8B4A" w:rsidR="002974C3" w:rsidRDefault="002974C3" w:rsidP="002974C3">
      <w:pPr>
        <w:pStyle w:val="ListParagraph"/>
        <w:numPr>
          <w:ilvl w:val="0"/>
          <w:numId w:val="15"/>
        </w:numPr>
      </w:pPr>
      <w:r>
        <w:t xml:space="preserve">Long Point </w:t>
      </w:r>
      <w:r w:rsidR="00BF6D34">
        <w:t>(</w:t>
      </w:r>
      <w:r w:rsidR="00C06CBA">
        <w:t>Pr</w:t>
      </w:r>
      <w:r>
        <w:t xml:space="preserve">ivate lands </w:t>
      </w:r>
      <w:r w:rsidR="00C06CBA">
        <w:t>and Long Point Crown Tip</w:t>
      </w:r>
      <w:r w:rsidR="00BF6D34">
        <w:t>)</w:t>
      </w:r>
      <w:r w:rsidR="00C06CBA">
        <w:t xml:space="preserve"> </w:t>
      </w:r>
      <w:r>
        <w:t xml:space="preserve">(Figure </w:t>
      </w:r>
      <w:r w:rsidR="00187C64">
        <w:t>2</w:t>
      </w:r>
      <w:r>
        <w:t>)</w:t>
      </w:r>
    </w:p>
    <w:p w14:paraId="02CF8CF2" w14:textId="3D65A8F2" w:rsidR="008714EB" w:rsidRDefault="008714EB" w:rsidP="008714EB">
      <w:pPr>
        <w:pStyle w:val="ListParagraph"/>
        <w:numPr>
          <w:ilvl w:val="0"/>
          <w:numId w:val="15"/>
        </w:numPr>
      </w:pPr>
      <w:r>
        <w:t xml:space="preserve">Lower Big Creek Wetland Complex (Figure </w:t>
      </w:r>
      <w:r w:rsidR="00187C64">
        <w:t>3</w:t>
      </w:r>
      <w:r>
        <w:t>)</w:t>
      </w:r>
      <w:r w:rsidDel="00037542">
        <w:t xml:space="preserve"> </w:t>
      </w:r>
    </w:p>
    <w:p w14:paraId="3A58C124" w14:textId="000F1C8B" w:rsidR="007154D5" w:rsidRDefault="007154D5" w:rsidP="007154D5">
      <w:pPr>
        <w:pStyle w:val="ListParagraph"/>
        <w:numPr>
          <w:ilvl w:val="0"/>
          <w:numId w:val="15"/>
        </w:numPr>
      </w:pPr>
      <w:r>
        <w:t>Turkey Point Wetland Complex (Private lands) (Figure 4)</w:t>
      </w:r>
    </w:p>
    <w:p w14:paraId="35E96268" w14:textId="5EC69EB1" w:rsidR="00187C64" w:rsidRDefault="00187C64" w:rsidP="00187C64">
      <w:pPr>
        <w:pStyle w:val="ListParagraph"/>
        <w:numPr>
          <w:ilvl w:val="0"/>
          <w:numId w:val="15"/>
        </w:numPr>
      </w:pPr>
      <w:r>
        <w:t xml:space="preserve">North shore of Long Point Inner Bay (Figure </w:t>
      </w:r>
      <w:r w:rsidR="007154D5">
        <w:t>5</w:t>
      </w:r>
      <w:r>
        <w:t>)</w:t>
      </w:r>
    </w:p>
    <w:p w14:paraId="6F5ED0C4" w14:textId="49E69F3B" w:rsidR="008714EB" w:rsidRDefault="008714EB" w:rsidP="008714EB">
      <w:pPr>
        <w:pStyle w:val="ListParagraph"/>
        <w:numPr>
          <w:ilvl w:val="0"/>
          <w:numId w:val="15"/>
        </w:numPr>
      </w:pPr>
      <w:r>
        <w:t>Big Creek Watershed Phase</w:t>
      </w:r>
      <w:r w:rsidR="007154D5">
        <w:t>s (1-8)</w:t>
      </w:r>
      <w:r w:rsidR="00B96E80">
        <w:t xml:space="preserve"> </w:t>
      </w:r>
      <w:r>
        <w:t>area</w:t>
      </w:r>
      <w:r w:rsidR="00B96E80">
        <w:t>s</w:t>
      </w:r>
      <w:r>
        <w:t xml:space="preserve"> (Figure </w:t>
      </w:r>
      <w:r w:rsidR="007154D5">
        <w:t>6</w:t>
      </w:r>
      <w:r>
        <w:t>)</w:t>
      </w:r>
    </w:p>
    <w:p w14:paraId="0F690FF4" w14:textId="029682A6" w:rsidR="00187C64" w:rsidRDefault="00187C64" w:rsidP="00187C64">
      <w:pPr>
        <w:pStyle w:val="ListParagraph"/>
        <w:numPr>
          <w:ilvl w:val="0"/>
          <w:numId w:val="15"/>
        </w:numPr>
      </w:pPr>
      <w:r>
        <w:t>Rondeau Provincial Park (Figure 7)</w:t>
      </w:r>
    </w:p>
    <w:p w14:paraId="193AD95B" w14:textId="2A339CC1" w:rsidR="00A75F4F" w:rsidRDefault="00A75F4F" w:rsidP="00A75F4F">
      <w:r w:rsidRPr="00A75F4F">
        <w:t xml:space="preserve">If </w:t>
      </w:r>
      <w:r w:rsidR="001B7870">
        <w:t>conditions and resources</w:t>
      </w:r>
      <w:r w:rsidRPr="00A75F4F">
        <w:t xml:space="preserve"> permit, following the herbicide treatment of Phragmites, it will be </w:t>
      </w:r>
      <w:r w:rsidR="001B7870">
        <w:t>cut</w:t>
      </w:r>
      <w:r w:rsidR="001B7870" w:rsidRPr="00A75F4F">
        <w:t xml:space="preserve"> </w:t>
      </w:r>
      <w:r w:rsidRPr="00A75F4F">
        <w:t xml:space="preserve">or rolled (no earlier than 3-4 weeks after pesticide treatment to ensure </w:t>
      </w:r>
      <w:proofErr w:type="gramStart"/>
      <w:r w:rsidRPr="00A75F4F">
        <w:t>sufficient</w:t>
      </w:r>
      <w:proofErr w:type="gramEnd"/>
      <w:r w:rsidRPr="00A75F4F">
        <w:t xml:space="preserve"> transport of the herbicide to the root system) and </w:t>
      </w:r>
      <w:r w:rsidR="00BF6D34">
        <w:t>possibly</w:t>
      </w:r>
      <w:r w:rsidR="00BF6D34" w:rsidRPr="00A75F4F">
        <w:t xml:space="preserve"> </w:t>
      </w:r>
      <w:r w:rsidRPr="00A75F4F">
        <w:t xml:space="preserve">burned during </w:t>
      </w:r>
      <w:r w:rsidR="001B7870">
        <w:t>the appropriate window</w:t>
      </w:r>
      <w:r w:rsidRPr="00A75F4F">
        <w:t>. Sites will be checked post-treatment, to document success or need for repeat treatments (i.e. presence/absence of Phragmites).</w:t>
      </w:r>
    </w:p>
    <w:p w14:paraId="01B12B77" w14:textId="77777777" w:rsidR="00A75F4F" w:rsidRDefault="00A75F4F" w:rsidP="00A75F4F">
      <w:pPr>
        <w:pStyle w:val="Heading2"/>
      </w:pPr>
      <w:bookmarkStart w:id="7" w:name="_Toc522271721"/>
      <w:r>
        <w:t>4.0 Environmental Mitigation</w:t>
      </w:r>
      <w:bookmarkEnd w:id="7"/>
    </w:p>
    <w:p w14:paraId="04DD1893" w14:textId="77777777" w:rsidR="00A75F4F" w:rsidRDefault="00A75F4F" w:rsidP="00A75F4F">
      <w:pPr>
        <w:pStyle w:val="Heading3"/>
      </w:pPr>
      <w:bookmarkStart w:id="8" w:name="_Toc522271722"/>
      <w:r>
        <w:t>4.1 Chemical Control</w:t>
      </w:r>
      <w:bookmarkEnd w:id="8"/>
    </w:p>
    <w:p w14:paraId="3104768E" w14:textId="51CBFEC6" w:rsidR="00030110" w:rsidRPr="00030110" w:rsidRDefault="00AE08EF" w:rsidP="00215A60">
      <w:r w:rsidRPr="00215A60">
        <w:t>An</w:t>
      </w:r>
      <w:r w:rsidR="00215A60" w:rsidRPr="00215A60">
        <w:t xml:space="preserve"> herbicide (</w:t>
      </w:r>
      <w:r w:rsidR="003240FD" w:rsidRPr="003240FD">
        <w:t xml:space="preserve">Roundup® Custom </w:t>
      </w:r>
      <w:proofErr w:type="gramStart"/>
      <w:r w:rsidR="003240FD" w:rsidRPr="003240FD">
        <w:t>For</w:t>
      </w:r>
      <w:proofErr w:type="gramEnd"/>
      <w:r w:rsidR="003240FD" w:rsidRPr="003240FD">
        <w:t xml:space="preserve"> Aquatic &amp; Terrestrial Use Liquid Herbicide</w:t>
      </w:r>
      <w:r w:rsidR="00215A60" w:rsidRPr="00215A60">
        <w:t>, Registration Number 32356 Pest Control Products Act; active ingredient glyphosate) will be used in this project.</w:t>
      </w:r>
      <w:r w:rsidR="00272076">
        <w:t xml:space="preserve"> </w:t>
      </w:r>
      <w:r w:rsidR="00215A60" w:rsidRPr="00215A60">
        <w:t xml:space="preserve">This use will follow all requirements of the </w:t>
      </w:r>
      <w:r w:rsidR="00215A60" w:rsidRPr="008B5A6C">
        <w:rPr>
          <w:i/>
        </w:rPr>
        <w:t>Ontario Pesticides Act</w:t>
      </w:r>
      <w:r w:rsidR="00215A60" w:rsidRPr="00215A60">
        <w:t xml:space="preserve">, the federal </w:t>
      </w:r>
      <w:r w:rsidR="00215A60" w:rsidRPr="008B5A6C">
        <w:rPr>
          <w:i/>
        </w:rPr>
        <w:t>Pest Control Products Act</w:t>
      </w:r>
      <w:r w:rsidR="00215A60" w:rsidRPr="00215A60">
        <w:t>, and all other relevant legislation.</w:t>
      </w:r>
      <w:r w:rsidR="00272076">
        <w:t xml:space="preserve"> </w:t>
      </w:r>
      <w:r w:rsidR="00215A60" w:rsidRPr="00215A60">
        <w:t>Use of this pesticide will be done following Integrated Pest Management principles including:</w:t>
      </w:r>
    </w:p>
    <w:p w14:paraId="1344E412" w14:textId="77777777" w:rsidR="00030110" w:rsidRDefault="00215A60" w:rsidP="00215A60">
      <w:pPr>
        <w:pStyle w:val="ListNumber"/>
      </w:pPr>
      <w:r w:rsidRPr="00215A60">
        <w:t>Focusing control actions to vulnerable stages of the target plant</w:t>
      </w:r>
      <w:r>
        <w:t>;</w:t>
      </w:r>
    </w:p>
    <w:p w14:paraId="54EE3D7F" w14:textId="77777777" w:rsidR="00215A60" w:rsidRPr="00215A60" w:rsidRDefault="00215A60" w:rsidP="00215A60">
      <w:pPr>
        <w:pStyle w:val="ListNumber"/>
      </w:pPr>
      <w:r w:rsidRPr="00215A60">
        <w:t>Using appropriate application technology to minimize non-target impacts</w:t>
      </w:r>
      <w:r w:rsidR="003240FD">
        <w:t>;</w:t>
      </w:r>
    </w:p>
    <w:p w14:paraId="52BA271C" w14:textId="77777777" w:rsidR="00215A60" w:rsidRPr="00215A60" w:rsidRDefault="00215A60" w:rsidP="00215A60">
      <w:pPr>
        <w:pStyle w:val="ListNumber"/>
      </w:pPr>
      <w:r w:rsidRPr="00215A60">
        <w:t>Monitoring weather and only applying when off-target deposition can be minimized</w:t>
      </w:r>
      <w:r w:rsidR="003240FD">
        <w:t>;</w:t>
      </w:r>
    </w:p>
    <w:p w14:paraId="4A7B49F8" w14:textId="77777777" w:rsidR="00215A60" w:rsidRPr="00215A60" w:rsidRDefault="00215A60" w:rsidP="00215A60">
      <w:pPr>
        <w:pStyle w:val="ListNumber"/>
      </w:pPr>
      <w:r w:rsidRPr="00215A60">
        <w:t>Integrating herbicide control with other physical methods (rolling, burning) to maximize effectiveness</w:t>
      </w:r>
      <w:r w:rsidR="003240FD">
        <w:t>;</w:t>
      </w:r>
    </w:p>
    <w:p w14:paraId="76D17F0A" w14:textId="3E514BDC" w:rsidR="00215A60" w:rsidRPr="00215A60" w:rsidRDefault="00215A60" w:rsidP="00215A60">
      <w:pPr>
        <w:pStyle w:val="ListNumber"/>
      </w:pPr>
      <w:r w:rsidRPr="00215A60">
        <w:t>Associated monitoring of effects on soil</w:t>
      </w:r>
      <w:r w:rsidR="009349AC">
        <w:t>,</w:t>
      </w:r>
      <w:r w:rsidRPr="00215A60">
        <w:t xml:space="preserve"> water</w:t>
      </w:r>
      <w:r w:rsidR="009349AC">
        <w:t xml:space="preserve"> and wildlife</w:t>
      </w:r>
      <w:r w:rsidR="00AD4DEB">
        <w:t>;</w:t>
      </w:r>
      <w:r w:rsidR="003240FD">
        <w:t xml:space="preserve"> </w:t>
      </w:r>
    </w:p>
    <w:p w14:paraId="5E039B91" w14:textId="77777777" w:rsidR="0026077D" w:rsidRDefault="00215A60" w:rsidP="00215A60">
      <w:pPr>
        <w:pStyle w:val="ListNumber"/>
      </w:pPr>
      <w:r w:rsidRPr="00215A60">
        <w:t>Monitoring, evaluation and reporting of the results of this spray program</w:t>
      </w:r>
      <w:r w:rsidR="003240FD">
        <w:t>.</w:t>
      </w:r>
    </w:p>
    <w:p w14:paraId="4B73EA1C" w14:textId="77777777" w:rsidR="0026077D" w:rsidRDefault="0026077D" w:rsidP="0026077D">
      <w:pPr>
        <w:pStyle w:val="Heading3"/>
      </w:pPr>
      <w:bookmarkStart w:id="9" w:name="_Toc522271723"/>
      <w:r>
        <w:t>4.2 Reducing Non-target Impacts to Wildlife and Plants</w:t>
      </w:r>
      <w:bookmarkEnd w:id="9"/>
    </w:p>
    <w:p w14:paraId="38E9053F" w14:textId="77777777" w:rsidR="0026077D" w:rsidRDefault="0026077D" w:rsidP="0026077D">
      <w:pPr>
        <w:pStyle w:val="Heading4"/>
      </w:pPr>
      <w:bookmarkStart w:id="10" w:name="_Toc522271724"/>
      <w:r>
        <w:t>4.2.1 Herbicide Application Area</w:t>
      </w:r>
      <w:bookmarkEnd w:id="10"/>
    </w:p>
    <w:p w14:paraId="5E7B09E4" w14:textId="47625CAA" w:rsidR="0026077D" w:rsidRPr="0026077D" w:rsidRDefault="0026077D" w:rsidP="0026077D">
      <w:r w:rsidRPr="0026077D">
        <w:t xml:space="preserve">Herbicide application will be targeted Phragmites </w:t>
      </w:r>
      <w:r w:rsidR="00BF6D34">
        <w:t xml:space="preserve">plants directly </w:t>
      </w:r>
      <w:r w:rsidRPr="0026077D">
        <w:t>and will not be sprayed in open water areas.</w:t>
      </w:r>
      <w:r w:rsidR="00272076">
        <w:t xml:space="preserve"> </w:t>
      </w:r>
      <w:r w:rsidRPr="0026077D">
        <w:t xml:space="preserve">All efforts will be undertaken to </w:t>
      </w:r>
      <w:r w:rsidR="009349AC">
        <w:t>minimize</w:t>
      </w:r>
      <w:r w:rsidR="009349AC" w:rsidRPr="0026077D">
        <w:t xml:space="preserve"> </w:t>
      </w:r>
      <w:r w:rsidRPr="0026077D">
        <w:t>non-target impacts to other plant species.</w:t>
      </w:r>
      <w:r w:rsidR="00272076">
        <w:t xml:space="preserve"> </w:t>
      </w:r>
      <w:r w:rsidRPr="0026077D">
        <w:t>The timing of herbicide application will also</w:t>
      </w:r>
      <w:r w:rsidR="009349AC">
        <w:t xml:space="preserve"> assist to</w:t>
      </w:r>
      <w:r w:rsidRPr="0026077D">
        <w:t xml:space="preserve"> avoid impacts to </w:t>
      </w:r>
      <w:proofErr w:type="gramStart"/>
      <w:r w:rsidRPr="0026077D">
        <w:t>the majority of</w:t>
      </w:r>
      <w:proofErr w:type="gramEnd"/>
      <w:r w:rsidRPr="0026077D">
        <w:t xml:space="preserve"> native plants as they will be entering dormancy for the winter.</w:t>
      </w:r>
    </w:p>
    <w:p w14:paraId="31375F06" w14:textId="77777777" w:rsidR="0026077D" w:rsidRDefault="0026077D" w:rsidP="0026077D">
      <w:pPr>
        <w:pStyle w:val="Heading4"/>
      </w:pPr>
      <w:bookmarkStart w:id="11" w:name="_Toc522271725"/>
      <w:r>
        <w:t>4.2.2 Herbicide Application Timing</w:t>
      </w:r>
      <w:bookmarkEnd w:id="11"/>
    </w:p>
    <w:p w14:paraId="344531F0" w14:textId="3F6B6236" w:rsidR="006509DA" w:rsidRDefault="006D0A60" w:rsidP="0026077D">
      <w:bookmarkStart w:id="12" w:name="_Hlk16515415"/>
      <w:r>
        <w:t>For Rondeau Provincial Park, i</w:t>
      </w:r>
      <w:r w:rsidR="00BF2AC2" w:rsidRPr="00BF2AC2">
        <w:t>n order to avoid impacts to recreational hunting within regulated waterfowl hunting units, herbicide application will be completed</w:t>
      </w:r>
      <w:r w:rsidR="00B82662">
        <w:t xml:space="preserve"> </w:t>
      </w:r>
      <w:r w:rsidR="006509DA">
        <w:t xml:space="preserve">sometime </w:t>
      </w:r>
      <w:r w:rsidR="00B82662">
        <w:t xml:space="preserve">between </w:t>
      </w:r>
      <w:r w:rsidR="002974C3">
        <w:t>September 1st and October</w:t>
      </w:r>
      <w:r w:rsidR="00D77CC3">
        <w:t xml:space="preserve"> 31</w:t>
      </w:r>
      <w:r w:rsidR="00B82662">
        <w:t>,</w:t>
      </w:r>
      <w:r w:rsidR="002974C3">
        <w:t xml:space="preserve"> </w:t>
      </w:r>
      <w:r w:rsidR="00513C00">
        <w:t xml:space="preserve">2019 </w:t>
      </w:r>
      <w:r w:rsidR="00BF2AC2" w:rsidRPr="00BF2AC2">
        <w:t>outside of regulated hunting days</w:t>
      </w:r>
      <w:r>
        <w:t>.</w:t>
      </w:r>
    </w:p>
    <w:p w14:paraId="5D9985F9" w14:textId="3EA293BF" w:rsidR="00993C5F" w:rsidRDefault="00AE08EF" w:rsidP="0026077D">
      <w:r>
        <w:t xml:space="preserve">For </w:t>
      </w:r>
      <w:r w:rsidRPr="00BF2AC2">
        <w:t>Long</w:t>
      </w:r>
      <w:r w:rsidR="00BF2AC2" w:rsidRPr="00BF2AC2">
        <w:t xml:space="preserve"> Point Crown Marsh</w:t>
      </w:r>
      <w:r w:rsidR="006D0A60">
        <w:t>, Long Point Provincial Park</w:t>
      </w:r>
      <w:r w:rsidR="0091340E">
        <w:t xml:space="preserve">, </w:t>
      </w:r>
      <w:r w:rsidR="005875A5">
        <w:t xml:space="preserve"> and Long Point Tip</w:t>
      </w:r>
      <w:r w:rsidR="006509DA">
        <w:t xml:space="preserve"> </w:t>
      </w:r>
      <w:r w:rsidR="0039217D">
        <w:t>g</w:t>
      </w:r>
      <w:r w:rsidR="0039217D" w:rsidRPr="00BF2AC2">
        <w:t xml:space="preserve">round </w:t>
      </w:r>
      <w:r w:rsidR="00BF2AC2" w:rsidRPr="00BF2AC2">
        <w:t xml:space="preserve">herbicide application may occur any time between </w:t>
      </w:r>
      <w:r w:rsidR="00DA2C42">
        <w:t>August 15th</w:t>
      </w:r>
      <w:r w:rsidR="00BF2AC2" w:rsidRPr="00BF2AC2">
        <w:t xml:space="preserve"> – October 31st, </w:t>
      </w:r>
      <w:r w:rsidR="0091340E" w:rsidRPr="00BF2AC2">
        <w:t>20</w:t>
      </w:r>
      <w:r w:rsidR="0091340E">
        <w:t>20</w:t>
      </w:r>
      <w:r w:rsidR="00BF2AC2" w:rsidRPr="00BF2AC2">
        <w:t xml:space="preserve">; however, </w:t>
      </w:r>
      <w:proofErr w:type="gramStart"/>
      <w:r w:rsidR="00BF2AC2" w:rsidRPr="00BF2AC2">
        <w:t>the majority of</w:t>
      </w:r>
      <w:proofErr w:type="gramEnd"/>
      <w:r w:rsidR="00BF2AC2" w:rsidRPr="00BF2AC2">
        <w:t xml:space="preserve"> ground treatment will most likely occur</w:t>
      </w:r>
      <w:r w:rsidR="006D0A60">
        <w:t xml:space="preserve"> after Labour Day (September 8) and be completed </w:t>
      </w:r>
      <w:r w:rsidR="00DA2C42">
        <w:t>by the end of September</w:t>
      </w:r>
      <w:r w:rsidR="001E6D79">
        <w:t>.</w:t>
      </w:r>
      <w:r w:rsidR="00BF2AC2" w:rsidRPr="00BF2AC2">
        <w:t xml:space="preserve"> </w:t>
      </w:r>
      <w:r w:rsidR="00B515E7">
        <w:t xml:space="preserve">Herbicide application is intended to occur prior to the opening of waterfowl season on September </w:t>
      </w:r>
      <w:r w:rsidR="00F04603">
        <w:t>26</w:t>
      </w:r>
      <w:r w:rsidR="00F04603" w:rsidRPr="00AC55DA">
        <w:rPr>
          <w:vertAlign w:val="superscript"/>
        </w:rPr>
        <w:t>th</w:t>
      </w:r>
      <w:r w:rsidR="00B515E7">
        <w:t xml:space="preserve">, </w:t>
      </w:r>
      <w:r w:rsidR="00F04603">
        <w:t>2020</w:t>
      </w:r>
      <w:r w:rsidR="00B515E7">
        <w:t>.  Application will not occur on Waterfowler Heritage Day</w:t>
      </w:r>
      <w:r w:rsidR="00AC55DA">
        <w:t xml:space="preserve"> on September </w:t>
      </w:r>
      <w:r w:rsidR="00F04603">
        <w:t>19th</w:t>
      </w:r>
      <w:r w:rsidR="00AC55DA">
        <w:t>, 20</w:t>
      </w:r>
      <w:r w:rsidR="00F04603">
        <w:t>20</w:t>
      </w:r>
      <w:r w:rsidR="00AC55DA">
        <w:t>.</w:t>
      </w:r>
    </w:p>
    <w:p w14:paraId="65B58DBA" w14:textId="41217704" w:rsidR="00993C5F" w:rsidRDefault="00993C5F" w:rsidP="0026077D">
      <w:r>
        <w:t>Operations in the private lands of Turkey Point</w:t>
      </w:r>
      <w:r w:rsidR="008E3738">
        <w:t>, Lower Big Creek</w:t>
      </w:r>
      <w:r w:rsidR="005875A5">
        <w:t xml:space="preserve"> and Long </w:t>
      </w:r>
      <w:r w:rsidR="002974C3">
        <w:t>Point may</w:t>
      </w:r>
      <w:r>
        <w:t xml:space="preserve"> occur between </w:t>
      </w:r>
      <w:r w:rsidR="008E3738">
        <w:t>August 15th</w:t>
      </w:r>
      <w:r w:rsidR="00F23B00">
        <w:rPr>
          <w:vertAlign w:val="superscript"/>
        </w:rPr>
        <w:t xml:space="preserve"> </w:t>
      </w:r>
      <w:r w:rsidR="00F23B00">
        <w:t xml:space="preserve">and </w:t>
      </w:r>
      <w:r>
        <w:t>October 31</w:t>
      </w:r>
      <w:r w:rsidRPr="006414D5">
        <w:rPr>
          <w:vertAlign w:val="superscript"/>
        </w:rPr>
        <w:t>st</w:t>
      </w:r>
      <w:r>
        <w:t>.</w:t>
      </w:r>
      <w:r w:rsidR="00272076">
        <w:t xml:space="preserve"> </w:t>
      </w:r>
    </w:p>
    <w:p w14:paraId="1EB738A7" w14:textId="0869C776" w:rsidR="0039217D" w:rsidRDefault="005875A5" w:rsidP="0026077D">
      <w:r>
        <w:t xml:space="preserve">. </w:t>
      </w:r>
    </w:p>
    <w:bookmarkEnd w:id="12"/>
    <w:p w14:paraId="760515F7" w14:textId="22AE7537" w:rsidR="00BF2AC2" w:rsidRDefault="00BF2AC2" w:rsidP="0026077D">
      <w:r w:rsidRPr="00BF2AC2">
        <w:t xml:space="preserve">This timing window is </w:t>
      </w:r>
      <w:r w:rsidR="0091340E">
        <w:t xml:space="preserve">also </w:t>
      </w:r>
      <w:r w:rsidRPr="00BF2AC2">
        <w:t xml:space="preserve">ideal for minimizing indirect impacts, as bird breeding/nesting </w:t>
      </w:r>
      <w:r w:rsidR="009349AC">
        <w:t>seasons</w:t>
      </w:r>
      <w:r w:rsidR="009349AC" w:rsidRPr="00BF2AC2">
        <w:t xml:space="preserve"> </w:t>
      </w:r>
      <w:r w:rsidRPr="00BF2AC2">
        <w:t xml:space="preserve">are completed, amphibians and reptiles will be staging (preparation stages for hibernation), most native plants have </w:t>
      </w:r>
      <w:proofErr w:type="gramStart"/>
      <w:r w:rsidRPr="00BF2AC2">
        <w:t>senesced</w:t>
      </w:r>
      <w:proofErr w:type="gramEnd"/>
      <w:r w:rsidRPr="00BF2AC2">
        <w:t xml:space="preserve"> and insects have completed the majority of their life stages.</w:t>
      </w:r>
    </w:p>
    <w:p w14:paraId="3C288C05" w14:textId="66BD23BA" w:rsidR="0026077D" w:rsidRDefault="0026077D" w:rsidP="0026077D">
      <w:pPr>
        <w:pStyle w:val="Heading4"/>
      </w:pPr>
      <w:bookmarkStart w:id="13" w:name="_Toc522271726"/>
      <w:r>
        <w:t xml:space="preserve">4.2.3 </w:t>
      </w:r>
      <w:r w:rsidR="001E6D79">
        <w:t xml:space="preserve">Follow Up Treatments (Cutting, Rolling and </w:t>
      </w:r>
      <w:r>
        <w:t>Prescribed Burn</w:t>
      </w:r>
      <w:r w:rsidR="00BF31E2">
        <w:t>ing</w:t>
      </w:r>
      <w:r w:rsidR="001E6D79">
        <w:t>)</w:t>
      </w:r>
      <w:r>
        <w:t>Timing</w:t>
      </w:r>
      <w:bookmarkEnd w:id="13"/>
    </w:p>
    <w:p w14:paraId="2678E808" w14:textId="26838029" w:rsidR="001E6D79" w:rsidRDefault="001E6D79" w:rsidP="0026077D">
      <w:r>
        <w:t>Once treated, follow up treatments are an important component of an integrated management plan for Phragmites.  This can involve cutting, rolling and</w:t>
      </w:r>
      <w:r w:rsidR="002C0587">
        <w:t>/</w:t>
      </w:r>
      <w:r>
        <w:t xml:space="preserve">or burning of standing dead stalks to allow native plants to re-establish.   </w:t>
      </w:r>
    </w:p>
    <w:p w14:paraId="20274EF5" w14:textId="21DF388C" w:rsidR="001E6D79" w:rsidRDefault="001E6D79" w:rsidP="0026077D">
      <w:r>
        <w:t xml:space="preserve">Rolling and/or  cutting of dead stalks of Phragmites </w:t>
      </w:r>
      <w:r w:rsidR="00BF31E2">
        <w:t xml:space="preserve">generally occurs </w:t>
      </w:r>
      <w:r>
        <w:t xml:space="preserve"> in the winter months </w:t>
      </w:r>
      <w:r w:rsidR="00BF31E2">
        <w:t xml:space="preserve">when </w:t>
      </w:r>
      <w:r>
        <w:t xml:space="preserve">there is </w:t>
      </w:r>
      <w:proofErr w:type="gramStart"/>
      <w:r>
        <w:t>sufficient</w:t>
      </w:r>
      <w:proofErr w:type="gramEnd"/>
      <w:r>
        <w:t xml:space="preserve"> ice cover to enable access by equipment. </w:t>
      </w:r>
    </w:p>
    <w:p w14:paraId="7A90719B" w14:textId="2A927DE6" w:rsidR="0026077D" w:rsidRPr="0026077D" w:rsidRDefault="0026077D" w:rsidP="0026077D">
      <w:r w:rsidRPr="0026077D">
        <w:t xml:space="preserve">Prescribed burns for Phragmites </w:t>
      </w:r>
      <w:r w:rsidR="00513C00">
        <w:t>may be</w:t>
      </w:r>
      <w:r w:rsidRPr="0026077D">
        <w:t xml:space="preserve"> undertaken </w:t>
      </w:r>
      <w:r w:rsidR="005875A5">
        <w:t>between</w:t>
      </w:r>
      <w:r w:rsidRPr="0026077D">
        <w:t xml:space="preserve"> </w:t>
      </w:r>
      <w:r w:rsidR="005875A5">
        <w:t xml:space="preserve">November </w:t>
      </w:r>
      <w:r w:rsidR="002974C3">
        <w:t>1</w:t>
      </w:r>
      <w:r w:rsidR="002974C3" w:rsidRPr="002974C3">
        <w:rPr>
          <w:vertAlign w:val="superscript"/>
        </w:rPr>
        <w:t>st</w:t>
      </w:r>
      <w:r w:rsidR="002974C3">
        <w:t xml:space="preserve">, </w:t>
      </w:r>
      <w:r w:rsidR="0091340E">
        <w:t xml:space="preserve">2020 </w:t>
      </w:r>
      <w:r w:rsidR="002974C3">
        <w:t>and</w:t>
      </w:r>
      <w:r w:rsidRPr="0026077D">
        <w:t xml:space="preserve"> March</w:t>
      </w:r>
      <w:r w:rsidR="005875A5">
        <w:t xml:space="preserve"> </w:t>
      </w:r>
      <w:r w:rsidR="002974C3">
        <w:t>31</w:t>
      </w:r>
      <w:r w:rsidR="002974C3" w:rsidRPr="002974C3">
        <w:rPr>
          <w:vertAlign w:val="superscript"/>
        </w:rPr>
        <w:t>st</w:t>
      </w:r>
      <w:r w:rsidR="002974C3">
        <w:t>, 20</w:t>
      </w:r>
      <w:r w:rsidR="00513C00">
        <w:t>2</w:t>
      </w:r>
      <w:r w:rsidR="0091340E">
        <w:t>1</w:t>
      </w:r>
      <w:r w:rsidR="00BF31E2">
        <w:t xml:space="preserve"> – and is dependent on </w:t>
      </w:r>
      <w:r w:rsidR="008714EB">
        <w:t>several</w:t>
      </w:r>
      <w:r w:rsidR="00BF31E2">
        <w:t xml:space="preserve"> environmental factors</w:t>
      </w:r>
      <w:r w:rsidRPr="0026077D">
        <w:t xml:space="preserve">. </w:t>
      </w:r>
      <w:r w:rsidR="009A75C9">
        <w:t>The ministry</w:t>
      </w:r>
      <w:r w:rsidR="005875A5">
        <w:t xml:space="preserve"> and partners</w:t>
      </w:r>
      <w:r w:rsidR="009A75C9">
        <w:t xml:space="preserve"> w</w:t>
      </w:r>
      <w:r w:rsidRPr="0026077D">
        <w:t xml:space="preserve">ill aim to burn the treated sites during this timing window. Use of data loggers during </w:t>
      </w:r>
      <w:r w:rsidR="005875A5">
        <w:t>dormant season</w:t>
      </w:r>
      <w:r w:rsidR="005875A5" w:rsidRPr="0026077D">
        <w:t xml:space="preserve"> </w:t>
      </w:r>
      <w:r w:rsidRPr="0026077D">
        <w:t>burns has shown that below ground temperature increases from fire are minor in nature and are limited to ~</w:t>
      </w:r>
      <w:proofErr w:type="gramStart"/>
      <w:r w:rsidRPr="0026077D">
        <w:t>1 inch</w:t>
      </w:r>
      <w:proofErr w:type="gramEnd"/>
      <w:r w:rsidRPr="0026077D">
        <w:t xml:space="preserve"> depths from the surface. Therefore, </w:t>
      </w:r>
      <w:r w:rsidR="009A75C9">
        <w:t>the ministry</w:t>
      </w:r>
      <w:r w:rsidR="009A75C9" w:rsidRPr="0026077D">
        <w:t xml:space="preserve"> </w:t>
      </w:r>
      <w:r w:rsidRPr="0026077D">
        <w:t xml:space="preserve">is confident that </w:t>
      </w:r>
      <w:r w:rsidR="005875A5">
        <w:t>dormant season</w:t>
      </w:r>
      <w:r w:rsidR="005875A5" w:rsidRPr="0026077D">
        <w:t xml:space="preserve"> </w:t>
      </w:r>
      <w:r w:rsidRPr="0026077D">
        <w:t xml:space="preserve">burns are unlikely to have negative impacts on hibernating species. </w:t>
      </w:r>
    </w:p>
    <w:p w14:paraId="126346B1" w14:textId="77777777" w:rsidR="0026077D" w:rsidRDefault="00BF2AC2" w:rsidP="0026077D">
      <w:pPr>
        <w:pStyle w:val="Heading4"/>
      </w:pPr>
      <w:bookmarkStart w:id="14" w:name="_Toc522271727"/>
      <w:r>
        <w:t>4.2.4</w:t>
      </w:r>
      <w:r w:rsidR="0026077D">
        <w:t xml:space="preserve"> Motorized Access</w:t>
      </w:r>
      <w:bookmarkEnd w:id="14"/>
    </w:p>
    <w:p w14:paraId="059B9FB0" w14:textId="77777777" w:rsidR="0026077D" w:rsidRPr="00030110" w:rsidRDefault="0026077D" w:rsidP="0026077D">
      <w:r>
        <w:t>In order to reduce impacts to wildlife, any motorized access for the purpose of Phragmites control will be limited to:</w:t>
      </w:r>
    </w:p>
    <w:p w14:paraId="3E49DCEF" w14:textId="782B1D8B" w:rsidR="00883D54" w:rsidRDefault="0026077D" w:rsidP="00883D54">
      <w:pPr>
        <w:pStyle w:val="ListBullet"/>
      </w:pPr>
      <w:r>
        <w:t>Lightweight, slow-moving vehicles (e.g. specialized Argo,</w:t>
      </w:r>
      <w:r w:rsidR="00595646">
        <w:t xml:space="preserve"> Marsh Master</w:t>
      </w:r>
      <w:r>
        <w:t xml:space="preserve"> etc.), or</w:t>
      </w:r>
    </w:p>
    <w:p w14:paraId="32AD86EE" w14:textId="77777777" w:rsidR="003D3E11" w:rsidRDefault="00BF2AC2" w:rsidP="00883D54">
      <w:pPr>
        <w:pStyle w:val="ListBullet"/>
      </w:pPr>
      <w:r>
        <w:t>Boats</w:t>
      </w:r>
    </w:p>
    <w:p w14:paraId="461E2497" w14:textId="77777777" w:rsidR="0026077D" w:rsidRDefault="0026077D" w:rsidP="0026077D">
      <w:pPr>
        <w:pStyle w:val="Heading2"/>
      </w:pPr>
      <w:bookmarkStart w:id="15" w:name="_Toc522271728"/>
      <w:r>
        <w:t>5.0 Monitoring</w:t>
      </w:r>
      <w:bookmarkEnd w:id="15"/>
    </w:p>
    <w:p w14:paraId="0D6E7D51" w14:textId="59D5B064" w:rsidR="0026077D" w:rsidRDefault="0026077D" w:rsidP="0026077D">
      <w:r w:rsidRPr="0026077D">
        <w:t xml:space="preserve">Although the pilot project’s proposed use of herbicide containing glyphosate in aquatic habitats for control of Phragmites is not unique in the United States, </w:t>
      </w:r>
      <w:r w:rsidR="0039217D">
        <w:t xml:space="preserve">this is </w:t>
      </w:r>
      <w:r w:rsidR="00513C00">
        <w:t>a unique</w:t>
      </w:r>
      <w:r w:rsidR="0039217D">
        <w:t xml:space="preserve"> project </w:t>
      </w:r>
      <w:r w:rsidR="00513C00">
        <w:t>to Canada.</w:t>
      </w:r>
      <w:r w:rsidR="0039217D">
        <w:t xml:space="preserve"> As such, it is important to monitor and document the </w:t>
      </w:r>
      <w:r w:rsidRPr="0026077D">
        <w:t xml:space="preserve">results of this pilot project </w:t>
      </w:r>
      <w:r w:rsidR="002974C3">
        <w:t xml:space="preserve">to </w:t>
      </w:r>
      <w:r w:rsidR="002974C3" w:rsidRPr="0026077D">
        <w:t>inform</w:t>
      </w:r>
      <w:r w:rsidRPr="0026077D">
        <w:t xml:space="preserve"> similar control initiatives in the future within Ontario, and Canada.</w:t>
      </w:r>
      <w:r w:rsidR="00272076">
        <w:t xml:space="preserve"> </w:t>
      </w:r>
      <w:r w:rsidR="0039217D">
        <w:t>T</w:t>
      </w:r>
      <w:r w:rsidR="009A75C9">
        <w:t xml:space="preserve">he </w:t>
      </w:r>
      <w:r w:rsidR="0039217D">
        <w:t>m</w:t>
      </w:r>
      <w:r w:rsidR="009A75C9">
        <w:t xml:space="preserve">inistry </w:t>
      </w:r>
      <w:r w:rsidRPr="0026077D">
        <w:t>has formed partnership</w:t>
      </w:r>
      <w:r w:rsidR="0039217D">
        <w:t>s</w:t>
      </w:r>
      <w:r w:rsidRPr="0026077D">
        <w:t xml:space="preserve"> with the University of Waterloo</w:t>
      </w:r>
      <w:r w:rsidR="00F04603">
        <w:t>, Nature Conservancy of Canada</w:t>
      </w:r>
      <w:r w:rsidR="0039217D">
        <w:t xml:space="preserve"> and other conservation organizations</w:t>
      </w:r>
      <w:r w:rsidRPr="0026077D">
        <w:t>, and created a Monitoring Plan to assess the following:</w:t>
      </w:r>
    </w:p>
    <w:p w14:paraId="62CA3256" w14:textId="2CD473DC" w:rsidR="00BF2AC2" w:rsidRDefault="00BF2AC2" w:rsidP="00BF2AC2">
      <w:pPr>
        <w:pStyle w:val="ListNumber"/>
        <w:numPr>
          <w:ilvl w:val="0"/>
          <w:numId w:val="13"/>
        </w:numPr>
      </w:pPr>
      <w:r w:rsidRPr="00425F57">
        <w:t>Efficacy of the herbicide treatmen</w:t>
      </w:r>
      <w:r w:rsidR="00525C94">
        <w:t xml:space="preserve">t – continuation of surveys of vegetation plots established in 2016 to assess changes in the vegetation </w:t>
      </w:r>
      <w:r w:rsidR="00534681">
        <w:t>communities as a result of the project</w:t>
      </w:r>
      <w:r w:rsidR="00AD4DEB">
        <w:t>;</w:t>
      </w:r>
      <w:r w:rsidR="00525C94">
        <w:t xml:space="preserve"> </w:t>
      </w:r>
    </w:p>
    <w:p w14:paraId="01FA0A00" w14:textId="50F499CD" w:rsidR="00BF2AC2" w:rsidDel="00525C94" w:rsidRDefault="00BF2AC2" w:rsidP="006414D5">
      <w:pPr>
        <w:pStyle w:val="ListNumber"/>
      </w:pPr>
      <w:r w:rsidRPr="00425F57">
        <w:t xml:space="preserve">Effects of the control activity on sensitive </w:t>
      </w:r>
      <w:r w:rsidR="007542C1">
        <w:t xml:space="preserve">emergent </w:t>
      </w:r>
      <w:r w:rsidR="00F23B00">
        <w:t xml:space="preserve">coastal marsh </w:t>
      </w:r>
      <w:r w:rsidR="007542C1">
        <w:t xml:space="preserve">vegetation </w:t>
      </w:r>
      <w:r w:rsidRPr="00425F57">
        <w:t>communities</w:t>
      </w:r>
      <w:r>
        <w:t>;</w:t>
      </w:r>
    </w:p>
    <w:p w14:paraId="705E6608" w14:textId="0C32E375" w:rsidR="00BF2AC2" w:rsidRDefault="00BF2AC2" w:rsidP="00BF2AC2">
      <w:pPr>
        <w:pStyle w:val="ListNumber"/>
      </w:pPr>
      <w:r w:rsidRPr="00425F57">
        <w:t>Fate of glyphosate, AMPA and the adjuvant in water and sediment at treatment sites, and their dispersal from treatment sites</w:t>
      </w:r>
      <w:r>
        <w:t xml:space="preserve">; </w:t>
      </w:r>
    </w:p>
    <w:p w14:paraId="707D3E69" w14:textId="52BD2D01" w:rsidR="00534681" w:rsidRDefault="00534681" w:rsidP="00BF2AC2">
      <w:pPr>
        <w:pStyle w:val="ListNumber"/>
      </w:pPr>
      <w:r>
        <w:t xml:space="preserve">Assessment of risks of the herbicide application to the </w:t>
      </w:r>
      <w:r w:rsidR="00847EC4">
        <w:t xml:space="preserve">wetland </w:t>
      </w:r>
      <w:r>
        <w:t>food</w:t>
      </w:r>
      <w:r w:rsidR="00847EC4">
        <w:t>-</w:t>
      </w:r>
      <w:r>
        <w:t>web (including amphibians)</w:t>
      </w:r>
      <w:r w:rsidR="00AD4DEB">
        <w:t>;</w:t>
      </w:r>
    </w:p>
    <w:p w14:paraId="06F8BFAE" w14:textId="3E746FE8" w:rsidR="002974C3" w:rsidRDefault="00F04603" w:rsidP="00BF2AC2">
      <w:pPr>
        <w:pStyle w:val="ListNumber"/>
      </w:pPr>
      <w:r>
        <w:t>Changes resulting from</w:t>
      </w:r>
      <w:r w:rsidR="002974C3">
        <w:t xml:space="preserve"> the control activity on fish</w:t>
      </w:r>
      <w:r w:rsidR="0091340E">
        <w:t xml:space="preserve"> habitat</w:t>
      </w:r>
      <w:r w:rsidR="00AD4DEB">
        <w:t>;</w:t>
      </w:r>
      <w:r w:rsidR="0026686A">
        <w:t xml:space="preserve"> and</w:t>
      </w:r>
    </w:p>
    <w:p w14:paraId="0FD03C81" w14:textId="13F5EA61" w:rsidR="00E80FF8" w:rsidRDefault="002974C3" w:rsidP="00E80FF8">
      <w:pPr>
        <w:pStyle w:val="ListNumber"/>
      </w:pPr>
      <w:r>
        <w:t>Surface w</w:t>
      </w:r>
      <w:r w:rsidRPr="00E80FF8">
        <w:t xml:space="preserve">ater samples from shoreline residences adjacent to treatment areas at </w:t>
      </w:r>
      <w:r>
        <w:t xml:space="preserve">Lower Big Creek, and </w:t>
      </w:r>
      <w:r w:rsidRPr="00E80FF8">
        <w:t xml:space="preserve">Long Point will </w:t>
      </w:r>
      <w:r>
        <w:t xml:space="preserve">also </w:t>
      </w:r>
      <w:r w:rsidRPr="00E80FF8">
        <w:t>be analyzed to determine glyphosate presence and/or concentration.</w:t>
      </w:r>
    </w:p>
    <w:p w14:paraId="42ADEC2B" w14:textId="32FE02F5" w:rsidR="00E80FF8" w:rsidRDefault="00E80FF8" w:rsidP="00E80FF8">
      <w:pPr>
        <w:pStyle w:val="Heading2"/>
      </w:pPr>
      <w:bookmarkStart w:id="16" w:name="_Toc522271729"/>
      <w:r>
        <w:t>6.0 Communications and Notification</w:t>
      </w:r>
      <w:bookmarkEnd w:id="16"/>
    </w:p>
    <w:p w14:paraId="2549F627" w14:textId="2A43DB53" w:rsidR="00E80FF8" w:rsidRPr="00E80FF8" w:rsidRDefault="00E80FF8" w:rsidP="00E80FF8">
      <w:r w:rsidRPr="00E80FF8">
        <w:t xml:space="preserve">Pesticide use notification plans for Rondeau Provincial Park and Long Point </w:t>
      </w:r>
      <w:r w:rsidR="002974C3">
        <w:t xml:space="preserve">Region </w:t>
      </w:r>
      <w:r w:rsidRPr="00E80FF8">
        <w:t>have been prepared in accordance with the requirements of th</w:t>
      </w:r>
      <w:r>
        <w:t>e Ontario Pesticides Act, 1990.</w:t>
      </w:r>
    </w:p>
    <w:p w14:paraId="2175096A" w14:textId="31671D4F" w:rsidR="00E80FF8" w:rsidRPr="00E80FF8" w:rsidRDefault="00E80FF8" w:rsidP="00E80FF8">
      <w:r w:rsidRPr="00E80FF8">
        <w:t xml:space="preserve">All notification actions are designed to meet the public’s general right to know about herbicide applications made to outdoor public places that are owned or controlled by public </w:t>
      </w:r>
      <w:proofErr w:type="gramStart"/>
      <w:r w:rsidRPr="00E80FF8">
        <w:t>authorities, and</w:t>
      </w:r>
      <w:proofErr w:type="gramEnd"/>
      <w:r w:rsidRPr="00E80FF8">
        <w:t xml:space="preserve"> allow members of the public to take action to avoid potential contact with herbicides, if they wish. The </w:t>
      </w:r>
      <w:r w:rsidR="00EB08D5">
        <w:t xml:space="preserve">Ministry of Natural Resources and </w:t>
      </w:r>
      <w:r w:rsidR="00AE08EF">
        <w:t xml:space="preserve">Forestry </w:t>
      </w:r>
      <w:r w:rsidR="008F201D">
        <w:t>and the Ministry of</w:t>
      </w:r>
      <w:r w:rsidR="0091340E">
        <w:t xml:space="preserve"> the</w:t>
      </w:r>
      <w:r w:rsidR="008F201D">
        <w:t xml:space="preserve"> Environment, Conservation and Parks’ Ontario Parks </w:t>
      </w:r>
      <w:r w:rsidR="00AE08EF" w:rsidRPr="00E80FF8">
        <w:t>will</w:t>
      </w:r>
      <w:r w:rsidRPr="00E80FF8">
        <w:t xml:space="preserve"> ensure that herbicides are applied to public places in a safe, responsible manner, minimizing harm to the</w:t>
      </w:r>
      <w:r>
        <w:t xml:space="preserve"> community and the environment.</w:t>
      </w:r>
    </w:p>
    <w:p w14:paraId="21F6F9C8" w14:textId="7E0ACC24" w:rsidR="00E80FF8" w:rsidRDefault="00E80FF8" w:rsidP="00E80FF8">
      <w:r w:rsidRPr="00E80FF8">
        <w:t xml:space="preserve">The </w:t>
      </w:r>
      <w:r w:rsidR="00F15B5D">
        <w:t>ministry</w:t>
      </w:r>
      <w:r w:rsidRPr="00E80FF8">
        <w:t xml:space="preserve"> </w:t>
      </w:r>
      <w:r w:rsidR="008F201D">
        <w:t xml:space="preserve">or the Ministry of </w:t>
      </w:r>
      <w:r w:rsidR="0091340E">
        <w:t xml:space="preserve">the </w:t>
      </w:r>
      <w:r w:rsidR="008F201D">
        <w:t xml:space="preserve">Environment, Conservation and Parks’ (for Rondeau, and Long Point </w:t>
      </w:r>
      <w:r w:rsidR="0091340E">
        <w:t>P</w:t>
      </w:r>
      <w:r w:rsidR="008F201D">
        <w:t xml:space="preserve">rovincial </w:t>
      </w:r>
      <w:r w:rsidR="0091340E">
        <w:t>P</w:t>
      </w:r>
      <w:r w:rsidR="008F201D">
        <w:t>arks)</w:t>
      </w:r>
      <w:r w:rsidR="00BF31E2">
        <w:t xml:space="preserve"> </w:t>
      </w:r>
      <w:r w:rsidR="008F201D">
        <w:t xml:space="preserve"> </w:t>
      </w:r>
      <w:r w:rsidRPr="00E80FF8">
        <w:t>will</w:t>
      </w:r>
      <w:r w:rsidR="00BF2AC2">
        <w:t xml:space="preserve"> notify members of the public and</w:t>
      </w:r>
      <w:r w:rsidRPr="00E80FF8">
        <w:t xml:space="preserve"> the following sta</w:t>
      </w:r>
      <w:r w:rsidR="00BF2AC2">
        <w:t>keholder groups about</w:t>
      </w:r>
      <w:r w:rsidRPr="00E80FF8">
        <w:t xml:space="preserve"> herbicide applications made for the purpose of controlling Phragmites in aquatic areas </w:t>
      </w:r>
      <w:r w:rsidR="00AE08EF">
        <w:t xml:space="preserve">at </w:t>
      </w:r>
      <w:r w:rsidR="00AE08EF" w:rsidRPr="00E80FF8">
        <w:t>Rondeau</w:t>
      </w:r>
      <w:r w:rsidRPr="00E80FF8">
        <w:t xml:space="preserve"> Provincial Park </w:t>
      </w:r>
      <w:r w:rsidR="00F15B5D">
        <w:t>and Long Point</w:t>
      </w:r>
      <w:r w:rsidR="00FB15D8">
        <w:t xml:space="preserve"> Region</w:t>
      </w:r>
      <w:r w:rsidR="00F15B5D">
        <w:t xml:space="preserve"> </w:t>
      </w:r>
      <w:r w:rsidRPr="00E80FF8">
        <w:t>prior to the commencement of any work:</w:t>
      </w:r>
    </w:p>
    <w:p w14:paraId="1AD93212" w14:textId="77777777" w:rsidR="00C3274D" w:rsidRDefault="00C3274D" w:rsidP="00C3274D">
      <w:pPr>
        <w:pStyle w:val="ListBullet"/>
        <w:numPr>
          <w:ilvl w:val="0"/>
          <w:numId w:val="0"/>
        </w:numPr>
        <w:ind w:left="360" w:hanging="360"/>
      </w:pPr>
      <w:r>
        <w:t>Long Point:</w:t>
      </w:r>
    </w:p>
    <w:p w14:paraId="196289CC" w14:textId="77777777" w:rsidR="00E80FF8" w:rsidRDefault="00C3274D" w:rsidP="00C3274D">
      <w:pPr>
        <w:pStyle w:val="ListBullet"/>
      </w:pPr>
      <w:r>
        <w:t>Residents of Long Point</w:t>
      </w:r>
    </w:p>
    <w:p w14:paraId="544C9C9D" w14:textId="77777777" w:rsidR="0008768B" w:rsidRDefault="00FB15D8" w:rsidP="00C3274D">
      <w:pPr>
        <w:pStyle w:val="ListBullet"/>
      </w:pPr>
      <w:r>
        <w:t>Residents of Turkey Point</w:t>
      </w:r>
    </w:p>
    <w:p w14:paraId="4EB23F17" w14:textId="0E0E43D3" w:rsidR="00FB15D8" w:rsidRDefault="00FB15D8" w:rsidP="00C3274D">
      <w:pPr>
        <w:pStyle w:val="ListBullet"/>
      </w:pPr>
      <w:r>
        <w:t xml:space="preserve">Any resident within 800 m of </w:t>
      </w:r>
      <w:proofErr w:type="gramStart"/>
      <w:r>
        <w:t>a</w:t>
      </w:r>
      <w:proofErr w:type="gramEnd"/>
      <w:r>
        <w:t xml:space="preserve"> herbicide application area</w:t>
      </w:r>
      <w:r w:rsidR="00B60AB9">
        <w:t xml:space="preserve"> that may have a surface water intake</w:t>
      </w:r>
    </w:p>
    <w:p w14:paraId="272B2B00" w14:textId="234E5DC3" w:rsidR="00FB15D8" w:rsidRDefault="00FB15D8" w:rsidP="00C3274D">
      <w:pPr>
        <w:pStyle w:val="ListBullet"/>
      </w:pPr>
      <w:r>
        <w:t xml:space="preserve">Turkey Point </w:t>
      </w:r>
      <w:r w:rsidR="00C20C28">
        <w:t>Property Owners</w:t>
      </w:r>
      <w:r>
        <w:t xml:space="preserve"> Association</w:t>
      </w:r>
    </w:p>
    <w:p w14:paraId="3E1D6A14" w14:textId="77777777" w:rsidR="00C3274D" w:rsidRDefault="00C3274D" w:rsidP="00C3274D">
      <w:pPr>
        <w:pStyle w:val="ListBullet"/>
      </w:pPr>
      <w:r>
        <w:t xml:space="preserve">Long Point </w:t>
      </w:r>
      <w:r w:rsidR="00C20C28">
        <w:t>Ratepayers</w:t>
      </w:r>
      <w:r>
        <w:t xml:space="preserve"> Association</w:t>
      </w:r>
    </w:p>
    <w:p w14:paraId="097B5B42" w14:textId="77777777" w:rsidR="00C3274D" w:rsidRDefault="00C3274D" w:rsidP="00C3274D">
      <w:pPr>
        <w:pStyle w:val="ListBullet"/>
      </w:pPr>
      <w:r>
        <w:t>Boaters</w:t>
      </w:r>
    </w:p>
    <w:p w14:paraId="5C68AC38" w14:textId="77777777" w:rsidR="00C3274D" w:rsidRDefault="00C3274D" w:rsidP="00C3274D">
      <w:pPr>
        <w:pStyle w:val="ListBullet"/>
      </w:pPr>
      <w:r>
        <w:t>Waterfowl Hunters</w:t>
      </w:r>
    </w:p>
    <w:p w14:paraId="36A3D7DB" w14:textId="77777777" w:rsidR="00C3274D" w:rsidRDefault="00C3274D" w:rsidP="00C3274D">
      <w:pPr>
        <w:pStyle w:val="ListBullet"/>
      </w:pPr>
      <w:r>
        <w:t>Municipality, Health Unit, O</w:t>
      </w:r>
      <w:r w:rsidR="00F15B5D">
        <w:t>ntario Provincial Police</w:t>
      </w:r>
      <w:r>
        <w:t>, Fire Department</w:t>
      </w:r>
      <w:r w:rsidR="00BF2AC2">
        <w:t>, local hospitals</w:t>
      </w:r>
    </w:p>
    <w:p w14:paraId="469CBB88" w14:textId="77777777" w:rsidR="00BF2AC2" w:rsidRDefault="00BF2AC2" w:rsidP="00C3274D">
      <w:pPr>
        <w:pStyle w:val="ListBullet"/>
      </w:pPr>
      <w:r>
        <w:t>Bird Studies Canada</w:t>
      </w:r>
    </w:p>
    <w:p w14:paraId="05D33B7C" w14:textId="3D31EF4D" w:rsidR="00DE6AEA" w:rsidRDefault="00B60AB9" w:rsidP="00C3274D">
      <w:pPr>
        <w:pStyle w:val="ListBullet"/>
      </w:pPr>
      <w:r>
        <w:t>Turkey Point and Long Point Provincial</w:t>
      </w:r>
      <w:r w:rsidR="00DE6AEA">
        <w:t xml:space="preserve"> Park staff, Day users and Campers</w:t>
      </w:r>
    </w:p>
    <w:p w14:paraId="139DA6D1" w14:textId="7F468566" w:rsidR="00B60AB9" w:rsidRDefault="006D0A60" w:rsidP="00C3274D">
      <w:pPr>
        <w:pStyle w:val="ListBullet"/>
      </w:pPr>
      <w:r>
        <w:t xml:space="preserve">Long </w:t>
      </w:r>
      <w:r w:rsidR="002974C3">
        <w:t xml:space="preserve">Point Phragmites </w:t>
      </w:r>
      <w:r w:rsidR="00B60AB9">
        <w:t>Action Alliance</w:t>
      </w:r>
    </w:p>
    <w:p w14:paraId="6AF2BA80" w14:textId="32E0D66E" w:rsidR="00BF31E2" w:rsidRDefault="00BF31E2" w:rsidP="00C3274D">
      <w:pPr>
        <w:pStyle w:val="ListBullet"/>
      </w:pPr>
      <w:r>
        <w:t xml:space="preserve">Long Point and Big Creek National Wildlife Areas </w:t>
      </w:r>
      <w:r w:rsidR="00E027D3">
        <w:t>–</w:t>
      </w:r>
      <w:r>
        <w:t xml:space="preserve"> </w:t>
      </w:r>
      <w:r w:rsidR="00E027D3">
        <w:t>Canadian Wildlife Service Staff, and Day users</w:t>
      </w:r>
    </w:p>
    <w:p w14:paraId="22155E31" w14:textId="77777777" w:rsidR="00C3274D" w:rsidRDefault="00C3274D" w:rsidP="00C3274D">
      <w:pPr>
        <w:pStyle w:val="ListBullet"/>
        <w:numPr>
          <w:ilvl w:val="0"/>
          <w:numId w:val="0"/>
        </w:numPr>
        <w:ind w:left="360" w:hanging="360"/>
      </w:pPr>
    </w:p>
    <w:p w14:paraId="28CB5578" w14:textId="1EA21D2B" w:rsidR="00C3274D" w:rsidRDefault="00C3274D" w:rsidP="00C3274D">
      <w:pPr>
        <w:pStyle w:val="ListBullet"/>
        <w:numPr>
          <w:ilvl w:val="0"/>
          <w:numId w:val="0"/>
        </w:numPr>
        <w:ind w:left="360" w:hanging="360"/>
      </w:pPr>
      <w:r>
        <w:t>Rondeau</w:t>
      </w:r>
      <w:r w:rsidR="00953DC2">
        <w:t xml:space="preserve"> Provincial Park</w:t>
      </w:r>
      <w:r>
        <w:t>:</w:t>
      </w:r>
    </w:p>
    <w:p w14:paraId="1B9AA401" w14:textId="77777777" w:rsidR="00C3274D" w:rsidRDefault="00C3274D" w:rsidP="00C3274D">
      <w:pPr>
        <w:pStyle w:val="ListBullet"/>
      </w:pPr>
      <w:r>
        <w:t>Campers</w:t>
      </w:r>
    </w:p>
    <w:p w14:paraId="169271D0" w14:textId="77777777" w:rsidR="00C3274D" w:rsidRDefault="00C3274D" w:rsidP="00C3274D">
      <w:pPr>
        <w:pStyle w:val="ListBullet"/>
      </w:pPr>
      <w:r>
        <w:t>Park Day Users</w:t>
      </w:r>
    </w:p>
    <w:p w14:paraId="0B24FBED" w14:textId="77777777" w:rsidR="00064FD5" w:rsidRDefault="00C3274D" w:rsidP="00C3274D">
      <w:pPr>
        <w:pStyle w:val="ListBullet"/>
      </w:pPr>
      <w:r>
        <w:t>Cottage Leaseholders</w:t>
      </w:r>
      <w:r w:rsidR="00064FD5">
        <w:t xml:space="preserve"> and Other Tenure Holders</w:t>
      </w:r>
    </w:p>
    <w:p w14:paraId="24E171E4" w14:textId="2D452C6E" w:rsidR="00064FD5" w:rsidRDefault="00064FD5" w:rsidP="00C3274D">
      <w:pPr>
        <w:pStyle w:val="ListBullet"/>
      </w:pPr>
      <w:r>
        <w:t>Park Staff</w:t>
      </w:r>
    </w:p>
    <w:p w14:paraId="77DAF38B" w14:textId="77777777" w:rsidR="00064FD5" w:rsidRDefault="00064FD5" w:rsidP="00C3274D">
      <w:pPr>
        <w:pStyle w:val="ListBullet"/>
      </w:pPr>
      <w:r>
        <w:t>Friends of Rondeau</w:t>
      </w:r>
    </w:p>
    <w:p w14:paraId="25BE12C9" w14:textId="77777777" w:rsidR="00064FD5" w:rsidRDefault="00064FD5" w:rsidP="00C3274D">
      <w:pPr>
        <w:pStyle w:val="ListBullet"/>
      </w:pPr>
      <w:r>
        <w:t>Boaters (including the Rondeau Yacht Club)</w:t>
      </w:r>
    </w:p>
    <w:p w14:paraId="07E36318" w14:textId="77777777" w:rsidR="00064FD5" w:rsidRDefault="00064FD5" w:rsidP="00C3274D">
      <w:pPr>
        <w:pStyle w:val="ListBullet"/>
      </w:pPr>
      <w:r>
        <w:t>Waterfowl Hunters</w:t>
      </w:r>
    </w:p>
    <w:p w14:paraId="395D3A6E" w14:textId="77777777" w:rsidR="00064FD5" w:rsidRDefault="00064FD5" w:rsidP="00064FD5">
      <w:pPr>
        <w:pStyle w:val="ListBullet"/>
      </w:pPr>
      <w:r>
        <w:t>Municipality, Health Unit, O</w:t>
      </w:r>
      <w:r w:rsidR="00F15B5D">
        <w:t>ntario Provincial Police</w:t>
      </w:r>
      <w:r>
        <w:t>, C</w:t>
      </w:r>
      <w:r w:rsidR="00F15B5D">
        <w:t>hatham-Kent</w:t>
      </w:r>
      <w:r>
        <w:t xml:space="preserve"> Police Service, Fire Department</w:t>
      </w:r>
    </w:p>
    <w:p w14:paraId="489755F8" w14:textId="77777777" w:rsidR="00064FD5" w:rsidRDefault="00064FD5" w:rsidP="00064FD5">
      <w:pPr>
        <w:pStyle w:val="ListBullet"/>
        <w:numPr>
          <w:ilvl w:val="0"/>
          <w:numId w:val="0"/>
        </w:numPr>
      </w:pPr>
    </w:p>
    <w:p w14:paraId="70C9D3EC" w14:textId="1A6EB178" w:rsidR="00C3274D" w:rsidRDefault="00064FD5" w:rsidP="00064FD5">
      <w:pPr>
        <w:pStyle w:val="ListBullet"/>
        <w:numPr>
          <w:ilvl w:val="0"/>
          <w:numId w:val="0"/>
        </w:numPr>
      </w:pPr>
      <w:r w:rsidRPr="00064FD5">
        <w:t xml:space="preserve">Notification arrangements have been based on </w:t>
      </w:r>
      <w:r w:rsidR="00953DC2">
        <w:t xml:space="preserve">an </w:t>
      </w:r>
      <w:r w:rsidRPr="00064FD5">
        <w:t>assessment of the level of usage of the areas where pesticide may be used and the extent to which activities generally undertaken in these areas could lead to the potentia</w:t>
      </w:r>
      <w:r w:rsidR="00BF2AC2">
        <w:t>l for contact with herbicides.</w:t>
      </w:r>
    </w:p>
    <w:p w14:paraId="09D3F3DB" w14:textId="2D6D0C50" w:rsidR="00D30B48" w:rsidRDefault="00D30B48" w:rsidP="00D30B48">
      <w:pPr>
        <w:pStyle w:val="Heading2"/>
      </w:pPr>
      <w:bookmarkStart w:id="17" w:name="_Toc522271730"/>
      <w:r>
        <w:t>7.0 Safety</w:t>
      </w:r>
      <w:bookmarkEnd w:id="17"/>
      <w:r>
        <w:t xml:space="preserve"> </w:t>
      </w:r>
    </w:p>
    <w:p w14:paraId="3BB8BFD3" w14:textId="0D436A84" w:rsidR="002974C3" w:rsidRDefault="002974C3" w:rsidP="00D30B48">
      <w:r>
        <w:t>Health Canada’s Pest Management Regulatory Agency (PMRA) is responsible for assessing pesticide products and approving their registration for sale and use in Canada.</w:t>
      </w:r>
      <w:r w:rsidR="00272076">
        <w:t xml:space="preserve"> </w:t>
      </w:r>
      <w:r>
        <w:t>The emergency use registration of the herbicide for the pilot project was evaluated by PMRA, to ensure that necessary measures are in place to protect people, animals and the environment.</w:t>
      </w:r>
      <w:r w:rsidR="00272076">
        <w:t xml:space="preserve"> </w:t>
      </w:r>
      <w:r>
        <w:t xml:space="preserve">As such, PMRA has prescribed specific conditions for the ministry’s use of the herbicide to ensure the safety of human health and the environment. </w:t>
      </w:r>
    </w:p>
    <w:p w14:paraId="672EBD2E" w14:textId="0B42E061" w:rsidR="002974C3" w:rsidRDefault="002974C3" w:rsidP="00D30B48">
      <w:r>
        <w:t>The Ministry of Environment</w:t>
      </w:r>
      <w:r w:rsidR="00AD4DEB">
        <w:t>,</w:t>
      </w:r>
      <w:r>
        <w:t xml:space="preserve"> Conservation and Parks (MECP) administers the </w:t>
      </w:r>
      <w:r w:rsidRPr="002974C3">
        <w:rPr>
          <w:i/>
        </w:rPr>
        <w:t>Pesticides Act</w:t>
      </w:r>
      <w:r>
        <w:t xml:space="preserve"> and Ontario Regulation 63/09 which provides the province’s framework for regulating the sale, use, transportation, storage and disposal of federally regulated pesticides to protect human health and the natural environment. In accordance with Ontario’s pesticides legislation, permit(s) are required from the MECP to use a pesticide in water, for this pilot project. Applications for a Permit to Perform a Water Extermination or Aerial Extermination are reviewed by MECP’s Regional Pesticides Specialist. Permits that are issued to authori</w:t>
      </w:r>
      <w:r w:rsidR="00630760">
        <w:t>z</w:t>
      </w:r>
      <w:r>
        <w:t>e use of the herbicide for this pilot include specific terms and conditions such as set back distances from sensitive areas, public notification requirements and other conditions to prevent impacts to human health or the environment.</w:t>
      </w:r>
    </w:p>
    <w:p w14:paraId="43C7BB70" w14:textId="21C6BF2D" w:rsidR="002974C3" w:rsidRDefault="00D30B48" w:rsidP="00D30B48">
      <w:r w:rsidRPr="00D30B48">
        <w:t xml:space="preserve">The </w:t>
      </w:r>
      <w:r w:rsidR="00422BA1">
        <w:t xml:space="preserve">permit holder(s), </w:t>
      </w:r>
      <w:r w:rsidRPr="00D30B48">
        <w:t>responsible for the aerial</w:t>
      </w:r>
      <w:r w:rsidR="00993C5F">
        <w:t xml:space="preserve"> and ground</w:t>
      </w:r>
      <w:r w:rsidRPr="00D30B48">
        <w:t xml:space="preserve"> herbicide application </w:t>
      </w:r>
      <w:r w:rsidR="00C342E4">
        <w:t>are</w:t>
      </w:r>
      <w:r w:rsidRPr="00D30B48">
        <w:t xml:space="preserve"> </w:t>
      </w:r>
      <w:r w:rsidR="002974C3">
        <w:t xml:space="preserve">provincially licensed exterminators under the </w:t>
      </w:r>
      <w:r w:rsidR="002974C3" w:rsidRPr="002974C3">
        <w:rPr>
          <w:i/>
        </w:rPr>
        <w:t xml:space="preserve">Pesticides </w:t>
      </w:r>
      <w:proofErr w:type="gramStart"/>
      <w:r w:rsidR="002974C3" w:rsidRPr="002974C3">
        <w:rPr>
          <w:i/>
        </w:rPr>
        <w:t>Act</w:t>
      </w:r>
      <w:r w:rsidR="002974C3">
        <w:t>, and</w:t>
      </w:r>
      <w:proofErr w:type="gramEnd"/>
      <w:r w:rsidR="002974C3">
        <w:t xml:space="preserve"> are </w:t>
      </w:r>
      <w:r w:rsidRPr="00D30B48">
        <w:t>re</w:t>
      </w:r>
      <w:r w:rsidR="002974C3">
        <w:t>sponsible for preparing and adhering to plans to ensure the safety of applicators, the public and the environment.</w:t>
      </w:r>
    </w:p>
    <w:p w14:paraId="5F65651F" w14:textId="2D6D1A1B" w:rsidR="002974C3" w:rsidRDefault="002974C3" w:rsidP="00D30B48">
      <w:r>
        <w:t>Agency Notifications</w:t>
      </w:r>
    </w:p>
    <w:p w14:paraId="3D4E2E1C" w14:textId="77777777" w:rsidR="00D30B48" w:rsidRPr="00D30B48" w:rsidRDefault="00BF2AC2" w:rsidP="00D30B48">
      <w:r w:rsidRPr="00BF2AC2">
        <w:t>Prior to commencement of the project, the local municipalities, health units, Ontario Provincial Police, fire departments and hospitals at Rondeau and Long Point will be notified</w:t>
      </w:r>
      <w:r w:rsidR="00AE08EF" w:rsidRPr="00BF2AC2">
        <w:t>.</w:t>
      </w:r>
      <w:r>
        <w:t xml:space="preserve"> The local health authorities</w:t>
      </w:r>
      <w:r w:rsidR="009C32A1">
        <w:t xml:space="preserve"> </w:t>
      </w:r>
      <w:r w:rsidR="00D30B48" w:rsidRPr="00D30B48">
        <w:t xml:space="preserve">will </w:t>
      </w:r>
      <w:r w:rsidR="00866490">
        <w:t xml:space="preserve">also </w:t>
      </w:r>
      <w:r w:rsidR="00D30B48" w:rsidRPr="00D30B48">
        <w:t xml:space="preserve">be provided with toxicological information about glyphosate prior to initiation of the project to ensure they are prepared to address health concerns </w:t>
      </w:r>
      <w:r w:rsidR="00B82662">
        <w:t>from the public.</w:t>
      </w:r>
    </w:p>
    <w:p w14:paraId="15D57124" w14:textId="34513F43" w:rsidR="00FB6485" w:rsidRDefault="00D30B48" w:rsidP="00D30B48">
      <w:proofErr w:type="gramStart"/>
      <w:r w:rsidRPr="00D30B48">
        <w:t>Local residents</w:t>
      </w:r>
      <w:proofErr w:type="gramEnd"/>
      <w:r w:rsidRPr="00D30B48">
        <w:t>, park visitors, and other stakeholders will be provided with contact information for the M</w:t>
      </w:r>
      <w:r w:rsidR="00C342E4">
        <w:t xml:space="preserve">inistry of </w:t>
      </w:r>
      <w:r w:rsidR="00F04603">
        <w:t xml:space="preserve">the </w:t>
      </w:r>
      <w:r w:rsidR="00C342E4">
        <w:t>Environment, Conservation and Parks’</w:t>
      </w:r>
      <w:r w:rsidRPr="00D30B48">
        <w:t xml:space="preserve"> Spills Action Centre and the </w:t>
      </w:r>
      <w:r w:rsidR="00C20C28">
        <w:t>l</w:t>
      </w:r>
      <w:r w:rsidRPr="00D30B48">
        <w:t>ocal Pesticide Specialist.</w:t>
      </w:r>
    </w:p>
    <w:p w14:paraId="267566B5" w14:textId="77777777" w:rsidR="00D30B48" w:rsidRDefault="00D30B48" w:rsidP="00D30B48">
      <w:pPr>
        <w:pStyle w:val="Heading2"/>
      </w:pPr>
      <w:bookmarkStart w:id="18" w:name="_Toc522271731"/>
      <w:r>
        <w:t>8.0 Contact Information</w:t>
      </w:r>
      <w:bookmarkEnd w:id="18"/>
    </w:p>
    <w:p w14:paraId="04350941" w14:textId="7BAE9E74" w:rsidR="00187C64" w:rsidRDefault="00187C64" w:rsidP="00187C64">
      <w:r w:rsidRPr="0005432C">
        <w:t xml:space="preserve">Further information on the project and herbicide use can be obtained by </w:t>
      </w:r>
      <w:r>
        <w:t xml:space="preserve">visiting the Long Point Phragmites Action Alliance at longpointphragmites.ca. </w:t>
      </w:r>
      <w:r w:rsidR="00493071">
        <w:t>Q</w:t>
      </w:r>
      <w:r>
        <w:t xml:space="preserve">uestions regarding the project </w:t>
      </w:r>
      <w:r w:rsidR="001D0160">
        <w:t xml:space="preserve">and specific locations </w:t>
      </w:r>
      <w:r>
        <w:t>can by directed to</w:t>
      </w:r>
      <w:r w:rsidR="001D0160">
        <w:t xml:space="preserve"> the following contacts:</w:t>
      </w:r>
      <w:r>
        <w:t xml:space="preserve"> </w:t>
      </w:r>
      <w:r w:rsidRPr="0005432C">
        <w:t xml:space="preserve"> </w:t>
      </w:r>
    </w:p>
    <w:p w14:paraId="6E8B4CF1" w14:textId="77777777" w:rsidR="00187C64" w:rsidRPr="007B0861" w:rsidRDefault="00187C64" w:rsidP="00187C64">
      <w:pPr>
        <w:rPr>
          <w:b/>
          <w:u w:val="single"/>
        </w:rPr>
      </w:pPr>
      <w:r w:rsidRPr="007B0861">
        <w:rPr>
          <w:b/>
          <w:u w:val="single"/>
        </w:rPr>
        <w:t>Long Point Crown Marsh</w:t>
      </w:r>
    </w:p>
    <w:p w14:paraId="7113BC5F" w14:textId="04927E32" w:rsidR="00187C64" w:rsidRDefault="00187C64" w:rsidP="00187C64">
      <w:r w:rsidRPr="0005432C">
        <w:t xml:space="preserve">Anyone wishing to contact the </w:t>
      </w:r>
      <w:r>
        <w:t xml:space="preserve">Ministry of Natural Resources and Forestry </w:t>
      </w:r>
      <w:r w:rsidRPr="0005432C">
        <w:t xml:space="preserve"> </w:t>
      </w:r>
      <w:r>
        <w:t>to</w:t>
      </w:r>
      <w:r w:rsidRPr="0005432C">
        <w:t xml:space="preserve"> obtain details of the 20</w:t>
      </w:r>
      <w:r>
        <w:t>20</w:t>
      </w:r>
      <w:r w:rsidRPr="0005432C">
        <w:t xml:space="preserve"> Phragmites Control Project </w:t>
      </w:r>
      <w:r>
        <w:t xml:space="preserve">at Long Point Crown Marsh </w:t>
      </w:r>
      <w:r w:rsidRPr="0005432C">
        <w:t>should contact</w:t>
      </w:r>
      <w:r>
        <w:t xml:space="preserve">; </w:t>
      </w:r>
      <w:r w:rsidRPr="0005432C">
        <w:t xml:space="preserve"> </w:t>
      </w:r>
    </w:p>
    <w:p w14:paraId="1D2E8E69" w14:textId="77777777" w:rsidR="00187C64" w:rsidRPr="0005432C" w:rsidRDefault="00187C64" w:rsidP="00187C64">
      <w:r>
        <w:t>Dave Depuydt, Resources Management Coordinator - Aylmer District Office</w:t>
      </w:r>
      <w:r w:rsidRPr="0005432C">
        <w:t>:</w:t>
      </w:r>
    </w:p>
    <w:p w14:paraId="1E1A1C67" w14:textId="77777777" w:rsidR="00187C64" w:rsidRPr="0005432C" w:rsidRDefault="00187C64" w:rsidP="00187C64">
      <w:r w:rsidRPr="0005432C">
        <w:t xml:space="preserve">Phone: </w:t>
      </w:r>
      <w:r>
        <w:t>548-588-1486</w:t>
      </w:r>
    </w:p>
    <w:p w14:paraId="6AC04F1E" w14:textId="77777777" w:rsidR="00187C64" w:rsidRDefault="00187C64" w:rsidP="00187C64">
      <w:r w:rsidRPr="0005432C">
        <w:t xml:space="preserve">Email: </w:t>
      </w:r>
      <w:hyperlink r:id="rId15" w:history="1">
        <w:r>
          <w:rPr>
            <w:rStyle w:val="Hyperlink"/>
          </w:rPr>
          <w:t>dave.depuydt</w:t>
        </w:r>
        <w:r w:rsidRPr="0005432C">
          <w:rPr>
            <w:rStyle w:val="Hyperlink"/>
          </w:rPr>
          <w:t>@ontario.ca</w:t>
        </w:r>
      </w:hyperlink>
      <w:r w:rsidRPr="0005432C">
        <w:t xml:space="preserve"> </w:t>
      </w:r>
    </w:p>
    <w:p w14:paraId="6EA81879" w14:textId="77777777" w:rsidR="00187C64" w:rsidRPr="001E07C2" w:rsidRDefault="00187C64" w:rsidP="00187C64">
      <w:pPr>
        <w:pStyle w:val="Heading4"/>
        <w:rPr>
          <w:b/>
          <w:sz w:val="24"/>
          <w:u w:val="single"/>
        </w:rPr>
      </w:pPr>
      <w:bookmarkStart w:id="19" w:name="_Toc487722163"/>
      <w:r w:rsidRPr="001E07C2">
        <w:rPr>
          <w:b/>
          <w:sz w:val="24"/>
          <w:u w:val="single"/>
        </w:rPr>
        <w:t xml:space="preserve">Long Point Provincial Park </w:t>
      </w:r>
      <w:bookmarkEnd w:id="19"/>
    </w:p>
    <w:p w14:paraId="41BFCD59" w14:textId="02FFF911" w:rsidR="00187C64" w:rsidRDefault="00187C64" w:rsidP="00187C64">
      <w:r>
        <w:t>Anyone wishing to contact Ontario Parks to discuss the plan or to obtain details of the 2020 Phragmites Control Project should contact:</w:t>
      </w:r>
    </w:p>
    <w:p w14:paraId="76359EAE" w14:textId="77777777" w:rsidR="00187C64" w:rsidRDefault="00187C64" w:rsidP="00187C64">
      <w:r>
        <w:t>Jeff Pickersgill, Park Superintendent</w:t>
      </w:r>
    </w:p>
    <w:p w14:paraId="021560C4" w14:textId="77777777" w:rsidR="00187C64" w:rsidRDefault="00187C64" w:rsidP="00187C64">
      <w:r>
        <w:t>Phone: 519-426-7138 ext. 227</w:t>
      </w:r>
    </w:p>
    <w:p w14:paraId="092DF3E2" w14:textId="77777777" w:rsidR="00187C64" w:rsidRPr="00CC564F" w:rsidRDefault="00187C64" w:rsidP="00187C64">
      <w:pPr>
        <w:rPr>
          <w:lang w:val="fr-CA"/>
        </w:rPr>
      </w:pPr>
      <w:r w:rsidRPr="00CC564F">
        <w:rPr>
          <w:lang w:val="fr-CA"/>
        </w:rPr>
        <w:t>Fax: 519-586-3581</w:t>
      </w:r>
    </w:p>
    <w:p w14:paraId="42F1CCD1" w14:textId="77777777" w:rsidR="00187C64" w:rsidRPr="005E2957" w:rsidRDefault="00187C64" w:rsidP="00187C64">
      <w:pPr>
        <w:rPr>
          <w:rStyle w:val="Hyperlink"/>
          <w:lang w:val="fr-CA"/>
        </w:rPr>
      </w:pPr>
      <w:r w:rsidRPr="00CC564F">
        <w:rPr>
          <w:lang w:val="fr-CA"/>
        </w:rPr>
        <w:t xml:space="preserve">Email: </w:t>
      </w:r>
      <w:hyperlink r:id="rId16" w:history="1">
        <w:r w:rsidRPr="00CC564F">
          <w:rPr>
            <w:rStyle w:val="Hyperlink"/>
            <w:lang w:val="fr-CA"/>
          </w:rPr>
          <w:t>jeffrey.pickersgill@ontario.ca</w:t>
        </w:r>
      </w:hyperlink>
    </w:p>
    <w:p w14:paraId="514B42BC" w14:textId="468C4601" w:rsidR="00187C64" w:rsidRPr="007B0861" w:rsidRDefault="00187C64" w:rsidP="00187C64">
      <w:pPr>
        <w:rPr>
          <w:b/>
          <w:u w:val="single"/>
        </w:rPr>
      </w:pPr>
      <w:r w:rsidRPr="007B0861">
        <w:rPr>
          <w:b/>
          <w:u w:val="single"/>
        </w:rPr>
        <w:t xml:space="preserve">Long Point and Turkey Point </w:t>
      </w:r>
      <w:r w:rsidR="00E82178">
        <w:rPr>
          <w:b/>
          <w:u w:val="single"/>
        </w:rPr>
        <w:t xml:space="preserve">and Big Creek </w:t>
      </w:r>
      <w:r w:rsidRPr="007B0861">
        <w:rPr>
          <w:b/>
          <w:u w:val="single"/>
        </w:rPr>
        <w:t>Private</w:t>
      </w:r>
      <w:r w:rsidR="00231F5C">
        <w:rPr>
          <w:b/>
          <w:u w:val="single"/>
        </w:rPr>
        <w:t>ly-owned</w:t>
      </w:r>
      <w:r w:rsidRPr="007B0861">
        <w:rPr>
          <w:b/>
          <w:u w:val="single"/>
        </w:rPr>
        <w:t xml:space="preserve"> Marshes</w:t>
      </w:r>
    </w:p>
    <w:p w14:paraId="4F4C0887" w14:textId="087A06CF" w:rsidR="00187C64" w:rsidRDefault="00187C64" w:rsidP="00187C64">
      <w:r>
        <w:t>Anyone wishing to contact the Nature Conservancy of Canada to discuss the details of the 20</w:t>
      </w:r>
      <w:r w:rsidR="006F1F90">
        <w:t>20</w:t>
      </w:r>
      <w:r>
        <w:t xml:space="preserve"> Phragmites Control Project should contact: </w:t>
      </w:r>
    </w:p>
    <w:p w14:paraId="32F001E7" w14:textId="77777777" w:rsidR="00187C64" w:rsidRDefault="00187C64" w:rsidP="00187C64">
      <w:r>
        <w:t xml:space="preserve">Eric Cleland, Director - Invasive Species Program </w:t>
      </w:r>
    </w:p>
    <w:p w14:paraId="3C85D31C" w14:textId="77777777" w:rsidR="00187C64" w:rsidRDefault="00187C64" w:rsidP="00187C64">
      <w:r>
        <w:t>Phone: 226-231-8213</w:t>
      </w:r>
    </w:p>
    <w:p w14:paraId="7500AAFE" w14:textId="77777777" w:rsidR="00187C64" w:rsidRDefault="00187C64" w:rsidP="00187C64">
      <w:r>
        <w:t xml:space="preserve">Email: </w:t>
      </w:r>
      <w:hyperlink r:id="rId17" w:history="1">
        <w:r w:rsidRPr="00FF6435">
          <w:rPr>
            <w:rStyle w:val="Hyperlink"/>
            <w:noProof w:val="0"/>
          </w:rPr>
          <w:t>eric.cleland@natureconservancy.ca</w:t>
        </w:r>
      </w:hyperlink>
      <w:r>
        <w:t xml:space="preserve"> </w:t>
      </w:r>
    </w:p>
    <w:p w14:paraId="6025A35F" w14:textId="77777777" w:rsidR="00D30B48" w:rsidRPr="007B0861" w:rsidRDefault="00D30B48" w:rsidP="00D30B48">
      <w:pPr>
        <w:rPr>
          <w:u w:val="single"/>
        </w:rPr>
      </w:pPr>
      <w:r w:rsidRPr="007B0861">
        <w:rPr>
          <w:b/>
          <w:u w:val="single"/>
        </w:rPr>
        <w:t>Rondeau Provincial Park</w:t>
      </w:r>
      <w:r w:rsidRPr="007B0861">
        <w:rPr>
          <w:u w:val="single"/>
        </w:rPr>
        <w:t>:</w:t>
      </w:r>
    </w:p>
    <w:p w14:paraId="31C8B32C" w14:textId="77777777" w:rsidR="006F1F90" w:rsidRDefault="006F1F90" w:rsidP="006F1F90">
      <w:r>
        <w:t>Anyone wishing to contact Ontario Parks to discuss the plan or to obtain details of the 2020 Phragmites Control Project should contact:</w:t>
      </w:r>
    </w:p>
    <w:p w14:paraId="1EF962C9" w14:textId="77777777" w:rsidR="00D30B48" w:rsidRPr="002401EB" w:rsidRDefault="003F2360" w:rsidP="00D30B48">
      <w:r w:rsidRPr="002401EB">
        <w:t>Brad Conn</w:t>
      </w:r>
      <w:r>
        <w:t>o</w:t>
      </w:r>
      <w:r w:rsidR="00D30B48" w:rsidRPr="002401EB">
        <w:t xml:space="preserve">r, Rondeau </w:t>
      </w:r>
      <w:r w:rsidR="00AE08EF" w:rsidRPr="002401EB">
        <w:t>Provincial</w:t>
      </w:r>
      <w:r w:rsidR="00D30B48" w:rsidRPr="002401EB">
        <w:t xml:space="preserve"> Park Superintendent</w:t>
      </w:r>
    </w:p>
    <w:p w14:paraId="604F6DD8" w14:textId="77777777" w:rsidR="00D30B48" w:rsidRPr="002401EB" w:rsidRDefault="00D30B48" w:rsidP="00D30B48">
      <w:r w:rsidRPr="002401EB">
        <w:t>Phone: 519-674-1760</w:t>
      </w:r>
    </w:p>
    <w:p w14:paraId="6235D37B" w14:textId="77777777" w:rsidR="00D30B48" w:rsidRPr="002401EB" w:rsidRDefault="00D30B48" w:rsidP="00D30B48">
      <w:r w:rsidRPr="002401EB">
        <w:t xml:space="preserve">Email: </w:t>
      </w:r>
      <w:hyperlink r:id="rId18" w:history="1">
        <w:r w:rsidR="003F2360" w:rsidRPr="00B26072">
          <w:rPr>
            <w:rStyle w:val="Hyperlink"/>
            <w:noProof w:val="0"/>
          </w:rPr>
          <w:t>brad.connor@ontario.ca</w:t>
        </w:r>
      </w:hyperlink>
      <w:r w:rsidR="003F2360">
        <w:t xml:space="preserve"> </w:t>
      </w:r>
    </w:p>
    <w:p w14:paraId="47613083" w14:textId="1514F9AF" w:rsidR="0079648D" w:rsidRPr="00E10D01" w:rsidRDefault="0079648D" w:rsidP="0026077D">
      <w:pPr>
        <w:rPr>
          <w:b/>
          <w:u w:val="single"/>
        </w:rPr>
      </w:pPr>
      <w:r w:rsidRPr="00E10D01">
        <w:rPr>
          <w:b/>
          <w:u w:val="single"/>
        </w:rPr>
        <w:t xml:space="preserve">Long Point and Big Creek National Wildlife Areas </w:t>
      </w:r>
    </w:p>
    <w:p w14:paraId="72690258" w14:textId="266C4ACA" w:rsidR="001C73EA" w:rsidRPr="001C73EA" w:rsidRDefault="001C73EA" w:rsidP="001C73EA">
      <w:r>
        <w:t xml:space="preserve">Danny Bernard, </w:t>
      </w:r>
      <w:r w:rsidRPr="001C73EA">
        <w:t>Wildlife Technician, Canadian Wildlife Service</w:t>
      </w:r>
      <w:r w:rsidRPr="001C73EA">
        <w:br/>
        <w:t>Environment and Climate Change Canada / Government of Canada</w:t>
      </w:r>
    </w:p>
    <w:p w14:paraId="0B94F4A0" w14:textId="02A17E17" w:rsidR="001C73EA" w:rsidRDefault="001C73EA" w:rsidP="001C73EA">
      <w:r>
        <w:t xml:space="preserve">Phone: </w:t>
      </w:r>
      <w:r w:rsidRPr="001C73EA">
        <w:t>519-586-2839  Cell:519-428-8703</w:t>
      </w:r>
    </w:p>
    <w:p w14:paraId="6420DFA6" w14:textId="12C9C4A0" w:rsidR="001C73EA" w:rsidRPr="001C73EA" w:rsidRDefault="001C73EA" w:rsidP="001C73EA">
      <w:r>
        <w:t xml:space="preserve">Email: </w:t>
      </w:r>
      <w:hyperlink r:id="rId19" w:history="1">
        <w:r w:rsidRPr="001C73EA">
          <w:rPr>
            <w:rStyle w:val="Hyperlink"/>
            <w:noProof w:val="0"/>
          </w:rPr>
          <w:t>Danny.Bernard@Canada.ca</w:t>
        </w:r>
      </w:hyperlink>
      <w:r w:rsidRPr="001C73EA">
        <w:t xml:space="preserve"> </w:t>
      </w:r>
    </w:p>
    <w:p w14:paraId="5D958B34" w14:textId="77777777" w:rsidR="0079648D" w:rsidRDefault="0079648D" w:rsidP="0026077D"/>
    <w:p w14:paraId="58FB81FD" w14:textId="77777777" w:rsidR="0079648D" w:rsidRPr="00D30B48" w:rsidRDefault="0079648D" w:rsidP="0026077D"/>
    <w:p w14:paraId="71BE0DC9" w14:textId="5A25651F" w:rsidR="00E81BB3" w:rsidRDefault="009C32A1" w:rsidP="00E81BB3">
      <w:pPr>
        <w:pStyle w:val="Heading2"/>
      </w:pPr>
      <w:r>
        <w:br w:type="column"/>
      </w:r>
      <w:bookmarkStart w:id="20" w:name="_Toc522271732"/>
      <w:r w:rsidR="00E81BB3">
        <w:t>9.0 Mapping</w:t>
      </w:r>
      <w:bookmarkEnd w:id="20"/>
    </w:p>
    <w:p w14:paraId="48C386AF" w14:textId="4B6E1E5A" w:rsidR="00970708" w:rsidRDefault="00626F0E" w:rsidP="00970708">
      <w:pPr>
        <w:spacing w:before="100" w:beforeAutospacing="1" w:after="100" w:afterAutospacing="1" w:line="240" w:lineRule="auto"/>
        <w:rPr>
          <w:rFonts w:cstheme="minorHAnsi"/>
          <w:lang w:val="en"/>
        </w:rPr>
      </w:pPr>
      <w:r>
        <w:t>9.1 Long Point Region</w:t>
      </w:r>
    </w:p>
    <w:p w14:paraId="1012D08D" w14:textId="7FC32D06" w:rsidR="00970708" w:rsidRDefault="00970708" w:rsidP="00970708">
      <w:pPr>
        <w:keepNext/>
        <w:spacing w:before="100" w:beforeAutospacing="1" w:after="100" w:afterAutospacing="1" w:line="240" w:lineRule="auto"/>
        <w:rPr>
          <w:rFonts w:eastAsiaTheme="minorHAnsi" w:cstheme="minorBidi"/>
          <w:szCs w:val="22"/>
          <w:lang w:eastAsia="en-US"/>
        </w:rPr>
      </w:pPr>
      <w:r>
        <w:rPr>
          <w:noProof/>
        </w:rPr>
        <w:drawing>
          <wp:inline distT="0" distB="0" distL="0" distR="0" wp14:anchorId="618743DA" wp14:editId="79F187BF">
            <wp:extent cx="6332974" cy="4100195"/>
            <wp:effectExtent l="0" t="0" r="0" b="0"/>
            <wp:docPr id="17" name="Picture 17" descr="A close up of text on a black background&#10;&#10;Description generated with high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text on a black background&#10;&#10;Description generated with high confidence"/>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939" cy="4111826"/>
                    </a:xfrm>
                    <a:prstGeom prst="rect">
                      <a:avLst/>
                    </a:prstGeom>
                    <a:noFill/>
                    <a:ln>
                      <a:noFill/>
                    </a:ln>
                  </pic:spPr>
                </pic:pic>
              </a:graphicData>
            </a:graphic>
          </wp:inline>
        </w:drawing>
      </w:r>
    </w:p>
    <w:p w14:paraId="3CD7770E" w14:textId="2AECC3EA" w:rsidR="00970708" w:rsidRDefault="00970708" w:rsidP="00970708">
      <w:pPr>
        <w:pStyle w:val="Caption"/>
      </w:pPr>
      <w:r>
        <w:t xml:space="preserve">Figure </w:t>
      </w:r>
      <w:fldSimple w:instr=" SEQ Figure \* ARABIC ">
        <w:r w:rsidR="005B06A1">
          <w:rPr>
            <w:noProof/>
          </w:rPr>
          <w:t>1</w:t>
        </w:r>
      </w:fldSimple>
      <w:r>
        <w:t>: Proposed new and retreatment areas at Long Point Crown Marsh and Long Point Provincial Park, 2020-2023.</w:t>
      </w:r>
    </w:p>
    <w:p w14:paraId="30FF3904" w14:textId="6BF51403" w:rsidR="00970708" w:rsidRDefault="00970708" w:rsidP="00970708">
      <w:pPr>
        <w:keepNext/>
      </w:pPr>
      <w:r>
        <w:rPr>
          <w:noProof/>
        </w:rPr>
        <w:drawing>
          <wp:inline distT="0" distB="0" distL="0" distR="0" wp14:anchorId="1D42E34E" wp14:editId="401E782C">
            <wp:extent cx="5943600" cy="3857625"/>
            <wp:effectExtent l="0" t="0" r="0" b="9525"/>
            <wp:docPr id="14" name="Picture 14" descr="A screenshot of a cell phone&#10;&#10;Description generated with high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generated with high confidence"/>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4A3B1BA1" w14:textId="4EFDF7AD" w:rsidR="00970708" w:rsidRDefault="00970708" w:rsidP="00970708">
      <w:pPr>
        <w:pStyle w:val="Caption"/>
        <w:rPr>
          <w:lang w:val="en"/>
        </w:rPr>
      </w:pPr>
      <w:r>
        <w:t xml:space="preserve">Figure </w:t>
      </w:r>
      <w:fldSimple w:instr=" SEQ Figure \* ARABIC ">
        <w:r w:rsidR="005B06A1">
          <w:rPr>
            <w:noProof/>
          </w:rPr>
          <w:t>2</w:t>
        </w:r>
      </w:fldSimple>
      <w:r>
        <w:t>: Proposed retreatment areas at Long Point Company, Gravelly Bay and Long Point Tip (2020-2023).</w:t>
      </w:r>
    </w:p>
    <w:p w14:paraId="589FCCC6" w14:textId="22DE4BE8" w:rsidR="00970708" w:rsidRDefault="00970708" w:rsidP="00970708">
      <w:pPr>
        <w:keepNext/>
        <w:rPr>
          <w:lang w:eastAsia="en-US"/>
        </w:rPr>
      </w:pPr>
      <w:r>
        <w:rPr>
          <w:noProof/>
        </w:rPr>
        <w:drawing>
          <wp:inline distT="0" distB="0" distL="0" distR="0" wp14:anchorId="2A16EA66" wp14:editId="2F672409">
            <wp:extent cx="5943600" cy="3857625"/>
            <wp:effectExtent l="0" t="0" r="0" b="9525"/>
            <wp:docPr id="11" name="Picture 11" descr="A close up of a map&#10;&#10;Description generated with very high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map&#10;&#10;Description generated with very high confidence"/>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057FA73E" w14:textId="748E6528" w:rsidR="00970708" w:rsidRDefault="00970708" w:rsidP="00970708">
      <w:pPr>
        <w:pStyle w:val="Caption"/>
        <w:rPr>
          <w:lang w:val="en"/>
        </w:rPr>
      </w:pPr>
      <w:r>
        <w:t xml:space="preserve">Figure </w:t>
      </w:r>
      <w:fldSimple w:instr=" SEQ Figure \* ARABIC ">
        <w:r w:rsidR="005B06A1">
          <w:rPr>
            <w:noProof/>
          </w:rPr>
          <w:t>3</w:t>
        </w:r>
      </w:fldSimple>
      <w:r>
        <w:t>: Proposed new and retreatment areas at Lower Big Creek (2020-2023).</w:t>
      </w:r>
    </w:p>
    <w:p w14:paraId="0D3FAACD" w14:textId="77777777" w:rsidR="00970708" w:rsidRDefault="00970708" w:rsidP="00970708">
      <w:pPr>
        <w:rPr>
          <w:lang w:val="en"/>
        </w:rPr>
      </w:pPr>
    </w:p>
    <w:p w14:paraId="5E883391" w14:textId="4A9AA6C9" w:rsidR="00970708" w:rsidRDefault="00970708" w:rsidP="00970708">
      <w:pPr>
        <w:keepNext/>
        <w:rPr>
          <w:lang w:eastAsia="en-US"/>
        </w:rPr>
      </w:pPr>
      <w:r>
        <w:rPr>
          <w:noProof/>
        </w:rPr>
        <w:drawing>
          <wp:inline distT="0" distB="0" distL="0" distR="0" wp14:anchorId="4C2B1456" wp14:editId="28EDEC9A">
            <wp:extent cx="5943600" cy="3841750"/>
            <wp:effectExtent l="0" t="0" r="0" b="6350"/>
            <wp:docPr id="7" name="Picture 7" descr="A close up of a map&#10;&#10;Description generated with high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map&#10;&#10;Description generated with high confidence"/>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41750"/>
                    </a:xfrm>
                    <a:prstGeom prst="rect">
                      <a:avLst/>
                    </a:prstGeom>
                    <a:noFill/>
                    <a:ln>
                      <a:noFill/>
                    </a:ln>
                  </pic:spPr>
                </pic:pic>
              </a:graphicData>
            </a:graphic>
          </wp:inline>
        </w:drawing>
      </w:r>
    </w:p>
    <w:p w14:paraId="2A2F2B40" w14:textId="659E3868" w:rsidR="00970708" w:rsidRDefault="00970708" w:rsidP="00970708">
      <w:pPr>
        <w:pStyle w:val="Caption"/>
        <w:rPr>
          <w:lang w:val="en"/>
        </w:rPr>
      </w:pPr>
      <w:r>
        <w:t xml:space="preserve">Figure </w:t>
      </w:r>
      <w:fldSimple w:instr=" SEQ Figure \* ARABIC ">
        <w:r w:rsidR="005B06A1">
          <w:rPr>
            <w:noProof/>
          </w:rPr>
          <w:t>4</w:t>
        </w:r>
      </w:fldSimple>
      <w:r>
        <w:t>: Proposed retreatment areas at Turkey Point (2020-2023).</w:t>
      </w:r>
    </w:p>
    <w:p w14:paraId="6E9B0D77" w14:textId="1CDABD65" w:rsidR="00970708" w:rsidRDefault="00970708" w:rsidP="00970708">
      <w:pPr>
        <w:keepNext/>
        <w:rPr>
          <w:lang w:eastAsia="en-US"/>
        </w:rPr>
      </w:pPr>
      <w:r>
        <w:rPr>
          <w:noProof/>
        </w:rPr>
        <w:drawing>
          <wp:inline distT="0" distB="0" distL="0" distR="0" wp14:anchorId="2BB7F372" wp14:editId="39F8E7A0">
            <wp:extent cx="5943600" cy="3857625"/>
            <wp:effectExtent l="0" t="0" r="0" b="9525"/>
            <wp:docPr id="6" name="Picture 6" descr="A close up of a map&#10;&#10;Description generated with high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map&#10;&#10;Description generated with high confidence"/>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4D60788E" w14:textId="01A6E4AD" w:rsidR="00970708" w:rsidRDefault="00970708" w:rsidP="00970708">
      <w:pPr>
        <w:pStyle w:val="Caption"/>
      </w:pPr>
      <w:r>
        <w:t xml:space="preserve">Figure </w:t>
      </w:r>
      <w:fldSimple w:instr=" SEQ Figure \* ARABIC ">
        <w:r w:rsidR="005B06A1">
          <w:rPr>
            <w:noProof/>
          </w:rPr>
          <w:t>5</w:t>
        </w:r>
      </w:fldSimple>
      <w:r>
        <w:t xml:space="preserve">: Proposed retreatment areas at North Shore, Long Point Bay (2020-2023). </w:t>
      </w:r>
    </w:p>
    <w:p w14:paraId="08FDAFD6" w14:textId="77777777" w:rsidR="00970708" w:rsidRDefault="00970708" w:rsidP="00970708">
      <w:pPr>
        <w:rPr>
          <w:lang w:val="en"/>
        </w:rPr>
      </w:pPr>
    </w:p>
    <w:p w14:paraId="074F6CD4" w14:textId="45CD4725" w:rsidR="00970708" w:rsidRDefault="00970708" w:rsidP="00970708">
      <w:pPr>
        <w:keepNext/>
        <w:rPr>
          <w:lang w:eastAsia="en-US"/>
        </w:rPr>
      </w:pPr>
      <w:r>
        <w:rPr>
          <w:noProof/>
        </w:rPr>
        <w:drawing>
          <wp:inline distT="0" distB="0" distL="0" distR="0" wp14:anchorId="4B032BD6" wp14:editId="70E1970E">
            <wp:extent cx="4962525" cy="315724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9078" cy="3161416"/>
                    </a:xfrm>
                    <a:prstGeom prst="rect">
                      <a:avLst/>
                    </a:prstGeom>
                    <a:noFill/>
                    <a:ln>
                      <a:noFill/>
                    </a:ln>
                  </pic:spPr>
                </pic:pic>
              </a:graphicData>
            </a:graphic>
          </wp:inline>
        </w:drawing>
      </w:r>
      <w:r>
        <w:rPr>
          <w:noProof/>
        </w:rPr>
        <w:drawing>
          <wp:inline distT="0" distB="0" distL="0" distR="0" wp14:anchorId="53B59F43" wp14:editId="1A9CFF5E">
            <wp:extent cx="5000625" cy="2860934"/>
            <wp:effectExtent l="0" t="0" r="0" b="0"/>
            <wp:docPr id="3" name="Picture 3" descr="A close up of a map&#10;&#10;Description generated with high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map&#10;&#10;Description generated with high confidence"/>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6782" cy="2864456"/>
                    </a:xfrm>
                    <a:prstGeom prst="rect">
                      <a:avLst/>
                    </a:prstGeom>
                    <a:noFill/>
                    <a:ln>
                      <a:noFill/>
                    </a:ln>
                  </pic:spPr>
                </pic:pic>
              </a:graphicData>
            </a:graphic>
          </wp:inline>
        </w:drawing>
      </w:r>
    </w:p>
    <w:p w14:paraId="58C7DC74" w14:textId="14C48A4F" w:rsidR="00970708" w:rsidRDefault="00970708" w:rsidP="005B06A1">
      <w:pPr>
        <w:pStyle w:val="Caption"/>
      </w:pPr>
      <w:r>
        <w:t xml:space="preserve">Figure </w:t>
      </w:r>
      <w:fldSimple w:instr=" SEQ Figure \* ARABIC ">
        <w:r w:rsidR="005B06A1">
          <w:rPr>
            <w:noProof/>
          </w:rPr>
          <w:t>6</w:t>
        </w:r>
      </w:fldSimple>
      <w:r>
        <w:t>: Proposed treatment areas at Big Creek watershed 2020-2023. (Note: Most locations identified with Phragmites at these locations will be terrestrial sites and will not require the application of aquatic herbicides). Upper image dictates 8 phases of Big Creek, lower image shows zoomed in to Phases 2 &amp; 3 planned for 2020  Those sites that are proposed for aquatic treatment are not navigable and are not directly connected to a navigable waterway.</w:t>
      </w:r>
    </w:p>
    <w:p w14:paraId="5DC2A0A6" w14:textId="01FF9A5E" w:rsidR="00DE6AEA" w:rsidRDefault="00DE6AEA" w:rsidP="00B007C3">
      <w:pPr>
        <w:pStyle w:val="Tablefiguretitle"/>
        <w:jc w:val="center"/>
      </w:pPr>
    </w:p>
    <w:p w14:paraId="2B8CD368" w14:textId="2E0FFBB3" w:rsidR="007B5321" w:rsidRDefault="007B5321" w:rsidP="00AD4DEB">
      <w:pPr>
        <w:pStyle w:val="Heading3"/>
      </w:pPr>
      <w:bookmarkStart w:id="21" w:name="_Toc522271734"/>
      <w:r>
        <w:t xml:space="preserve">9.2 </w:t>
      </w:r>
      <w:bookmarkEnd w:id="21"/>
      <w:r w:rsidR="005B06A1">
        <w:t>Rondeau Provincial Park</w:t>
      </w:r>
    </w:p>
    <w:p w14:paraId="1C16EBF4" w14:textId="77777777" w:rsidR="005B06A1" w:rsidRDefault="005B06A1" w:rsidP="007B0861">
      <w:pPr>
        <w:pStyle w:val="Tablefiguretitle"/>
        <w:keepNext/>
      </w:pPr>
      <w:r>
        <w:rPr>
          <w:noProof/>
        </w:rPr>
        <w:drawing>
          <wp:inline distT="0" distB="0" distL="0" distR="0" wp14:anchorId="1144E75C" wp14:editId="1B6C7C95">
            <wp:extent cx="4257675" cy="5514975"/>
            <wp:effectExtent l="0" t="0" r="9525" b="9525"/>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675" cy="5514975"/>
                    </a:xfrm>
                    <a:prstGeom prst="rect">
                      <a:avLst/>
                    </a:prstGeom>
                    <a:noFill/>
                    <a:ln>
                      <a:noFill/>
                    </a:ln>
                  </pic:spPr>
                </pic:pic>
              </a:graphicData>
            </a:graphic>
          </wp:inline>
        </w:drawing>
      </w:r>
    </w:p>
    <w:p w14:paraId="3766EA08" w14:textId="06176AF0" w:rsidR="005B06A1" w:rsidRDefault="005B06A1" w:rsidP="005B06A1">
      <w:pPr>
        <w:pStyle w:val="Caption"/>
        <w:rPr>
          <w:rFonts w:cstheme="minorHAnsi"/>
          <w:b/>
          <w:bCs/>
          <w:lang w:val="en"/>
        </w:rPr>
      </w:pPr>
      <w:r>
        <w:t xml:space="preserve">Figure </w:t>
      </w:r>
      <w:fldSimple w:instr=" SEQ Figure \* ARABIC ">
        <w:r>
          <w:rPr>
            <w:noProof/>
          </w:rPr>
          <w:t>7</w:t>
        </w:r>
      </w:fldSimple>
      <w:r>
        <w:t>: Proposed treatment areas at Rondeau Provincial Park.</w:t>
      </w:r>
    </w:p>
    <w:p w14:paraId="79C9CD53" w14:textId="3FC9AFB8" w:rsidR="005B06A1" w:rsidRDefault="005B06A1" w:rsidP="007B0861">
      <w:pPr>
        <w:pStyle w:val="Caption"/>
      </w:pPr>
    </w:p>
    <w:p w14:paraId="5C8C85D7" w14:textId="72A564F0" w:rsidR="00592DA1" w:rsidRDefault="007B5321" w:rsidP="008B5A6C">
      <w:pPr>
        <w:pStyle w:val="Caption"/>
      </w:pPr>
      <w:r>
        <w:t xml:space="preserve"> </w:t>
      </w:r>
    </w:p>
    <w:p w14:paraId="2722BB24" w14:textId="77777777" w:rsidR="002B3810" w:rsidRPr="003E0882" w:rsidRDefault="002B3810" w:rsidP="00592DA1">
      <w:pPr>
        <w:rPr>
          <w:sz w:val="28"/>
        </w:rPr>
      </w:pPr>
    </w:p>
    <w:sectPr w:rsidR="002B3810" w:rsidRPr="003E0882" w:rsidSect="002013C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AD9C9" w14:textId="77777777" w:rsidR="00F915FE" w:rsidRDefault="00F915FE" w:rsidP="003D3E11">
      <w:pPr>
        <w:spacing w:after="0" w:line="240" w:lineRule="auto"/>
      </w:pPr>
      <w:r>
        <w:separator/>
      </w:r>
    </w:p>
  </w:endnote>
  <w:endnote w:type="continuationSeparator" w:id="0">
    <w:p w14:paraId="0E53725C" w14:textId="77777777" w:rsidR="00F915FE" w:rsidRDefault="00F915FE" w:rsidP="003D3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0C8D4" w14:textId="77777777" w:rsidR="006F1F90" w:rsidRDefault="006F1F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D2F9" w14:textId="77777777" w:rsidR="000C48CC" w:rsidRPr="003D3E11" w:rsidRDefault="000C48CC" w:rsidP="00D4004B">
    <w:pPr>
      <w:pStyle w:val="Footer"/>
    </w:pPr>
    <w:r w:rsidRPr="003D3E11">
      <w:t xml:space="preserve">| </w:t>
    </w:r>
    <w:r w:rsidRPr="003D3E11">
      <w:fldChar w:fldCharType="begin"/>
    </w:r>
    <w:r w:rsidRPr="003D3E11">
      <w:instrText xml:space="preserve"> PAGE   \* MERGEFORMAT </w:instrText>
    </w:r>
    <w:r w:rsidRPr="003D3E11">
      <w:fldChar w:fldCharType="separate"/>
    </w:r>
    <w:r>
      <w:rPr>
        <w:noProof/>
      </w:rPr>
      <w:t>1</w:t>
    </w:r>
    <w:r w:rsidRPr="003D3E1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1E186" w14:textId="77777777" w:rsidR="006F1F90" w:rsidRDefault="006F1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F32B2" w14:textId="77777777" w:rsidR="00F915FE" w:rsidRDefault="00F915FE" w:rsidP="003D3E11">
      <w:pPr>
        <w:spacing w:after="0" w:line="240" w:lineRule="auto"/>
      </w:pPr>
      <w:r>
        <w:separator/>
      </w:r>
    </w:p>
  </w:footnote>
  <w:footnote w:type="continuationSeparator" w:id="0">
    <w:p w14:paraId="635EE9FD" w14:textId="77777777" w:rsidR="00F915FE" w:rsidRDefault="00F915FE" w:rsidP="003D3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60764" w14:textId="77777777" w:rsidR="000C48CC" w:rsidRDefault="000C48C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94738" w14:textId="77777777" w:rsidR="000C48CC" w:rsidRDefault="000C48CC" w:rsidP="003D3E11">
    <w:pPr>
      <w:pStyle w:val="Footer"/>
    </w:pPr>
  </w:p>
  <w:p w14:paraId="3C7E158C" w14:textId="60A0D785" w:rsidR="000C48CC" w:rsidRDefault="000C48CC" w:rsidP="003D3E11">
    <w:pPr>
      <w:pStyle w:val="Footer"/>
    </w:pPr>
    <w:r w:rsidRPr="00504D36">
      <w:rPr>
        <w:noProof/>
      </w:rPr>
      <w:drawing>
        <wp:inline distT="0" distB="0" distL="0" distR="0" wp14:anchorId="54256B52" wp14:editId="3A9307B9">
          <wp:extent cx="1414463" cy="565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8686" cy="567474"/>
                  </a:xfrm>
                  <a:prstGeom prst="rect">
                    <a:avLst/>
                  </a:prstGeom>
                  <a:noFill/>
                  <a:ln>
                    <a:noFill/>
                  </a:ln>
                </pic:spPr>
              </pic:pic>
            </a:graphicData>
          </a:graphic>
        </wp:inline>
      </w:drawing>
    </w:r>
  </w:p>
  <w:p w14:paraId="4C0D6C68" w14:textId="77777777" w:rsidR="000C48CC" w:rsidRDefault="000C48CC" w:rsidP="003D3E11">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41914" w14:textId="77777777" w:rsidR="000C48CC" w:rsidRDefault="000C48CC">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E499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18B7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368AB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AD27E9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9A44C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7862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ACA8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68BE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C439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66470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174360"/>
    <w:multiLevelType w:val="hybridMultilevel"/>
    <w:tmpl w:val="0CD6E7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D5029E6"/>
    <w:multiLevelType w:val="hybridMultilevel"/>
    <w:tmpl w:val="22927BFE"/>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8"/>
    <w:lvlOverride w:ilvl="0">
      <w:startOverride w:val="1"/>
    </w:lvlOverride>
  </w:num>
  <w:num w:numId="13">
    <w:abstractNumId w:val="8"/>
    <w:lvlOverride w:ilvl="0">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FF8"/>
    <w:rsid w:val="00000C6D"/>
    <w:rsid w:val="000019B8"/>
    <w:rsid w:val="00004D4B"/>
    <w:rsid w:val="00010833"/>
    <w:rsid w:val="00015695"/>
    <w:rsid w:val="00030110"/>
    <w:rsid w:val="00037542"/>
    <w:rsid w:val="000424C9"/>
    <w:rsid w:val="000611E4"/>
    <w:rsid w:val="00063E6B"/>
    <w:rsid w:val="00064FD5"/>
    <w:rsid w:val="000717A0"/>
    <w:rsid w:val="000760FD"/>
    <w:rsid w:val="000806F6"/>
    <w:rsid w:val="00081190"/>
    <w:rsid w:val="00086590"/>
    <w:rsid w:val="0008768B"/>
    <w:rsid w:val="00090AAB"/>
    <w:rsid w:val="0009123E"/>
    <w:rsid w:val="0009737A"/>
    <w:rsid w:val="000A3501"/>
    <w:rsid w:val="000B02AA"/>
    <w:rsid w:val="000C0915"/>
    <w:rsid w:val="000C437F"/>
    <w:rsid w:val="000C48CC"/>
    <w:rsid w:val="000D3220"/>
    <w:rsid w:val="000F1255"/>
    <w:rsid w:val="00112A67"/>
    <w:rsid w:val="00125761"/>
    <w:rsid w:val="00125DE1"/>
    <w:rsid w:val="00143228"/>
    <w:rsid w:val="00143537"/>
    <w:rsid w:val="0014626C"/>
    <w:rsid w:val="00146B16"/>
    <w:rsid w:val="00162402"/>
    <w:rsid w:val="00171690"/>
    <w:rsid w:val="00176D22"/>
    <w:rsid w:val="00187324"/>
    <w:rsid w:val="00187C64"/>
    <w:rsid w:val="00190341"/>
    <w:rsid w:val="0019451C"/>
    <w:rsid w:val="001A02F8"/>
    <w:rsid w:val="001A154F"/>
    <w:rsid w:val="001B02D6"/>
    <w:rsid w:val="001B50CA"/>
    <w:rsid w:val="001B7870"/>
    <w:rsid w:val="001C73EA"/>
    <w:rsid w:val="001D0160"/>
    <w:rsid w:val="001E07C2"/>
    <w:rsid w:val="001E6D79"/>
    <w:rsid w:val="002013CE"/>
    <w:rsid w:val="0020187C"/>
    <w:rsid w:val="00215A60"/>
    <w:rsid w:val="00226AE1"/>
    <w:rsid w:val="00231151"/>
    <w:rsid w:val="00231F5C"/>
    <w:rsid w:val="00232F80"/>
    <w:rsid w:val="00236384"/>
    <w:rsid w:val="002401EB"/>
    <w:rsid w:val="00245A30"/>
    <w:rsid w:val="0025040B"/>
    <w:rsid w:val="00253AAD"/>
    <w:rsid w:val="0026077D"/>
    <w:rsid w:val="00261C5E"/>
    <w:rsid w:val="00262B3F"/>
    <w:rsid w:val="002658DA"/>
    <w:rsid w:val="0026686A"/>
    <w:rsid w:val="00272076"/>
    <w:rsid w:val="00282141"/>
    <w:rsid w:val="0029652A"/>
    <w:rsid w:val="002974C3"/>
    <w:rsid w:val="002B07BE"/>
    <w:rsid w:val="002B3810"/>
    <w:rsid w:val="002B5B5E"/>
    <w:rsid w:val="002C0587"/>
    <w:rsid w:val="002E284F"/>
    <w:rsid w:val="002F21CD"/>
    <w:rsid w:val="002F66A7"/>
    <w:rsid w:val="00303F3C"/>
    <w:rsid w:val="00311ECA"/>
    <w:rsid w:val="003240FD"/>
    <w:rsid w:val="003402A7"/>
    <w:rsid w:val="0034235B"/>
    <w:rsid w:val="0036471C"/>
    <w:rsid w:val="0038265C"/>
    <w:rsid w:val="00383578"/>
    <w:rsid w:val="0039217D"/>
    <w:rsid w:val="003A20CC"/>
    <w:rsid w:val="003B3977"/>
    <w:rsid w:val="003B5350"/>
    <w:rsid w:val="003C0591"/>
    <w:rsid w:val="003C1350"/>
    <w:rsid w:val="003D3E11"/>
    <w:rsid w:val="003D668A"/>
    <w:rsid w:val="003E0882"/>
    <w:rsid w:val="003E6352"/>
    <w:rsid w:val="003E647E"/>
    <w:rsid w:val="003E7546"/>
    <w:rsid w:val="003E7986"/>
    <w:rsid w:val="003F2360"/>
    <w:rsid w:val="00401055"/>
    <w:rsid w:val="00422BA1"/>
    <w:rsid w:val="00445349"/>
    <w:rsid w:val="004562B8"/>
    <w:rsid w:val="00457A81"/>
    <w:rsid w:val="00462AF1"/>
    <w:rsid w:val="00484FF1"/>
    <w:rsid w:val="00493071"/>
    <w:rsid w:val="004A25B6"/>
    <w:rsid w:val="004D5192"/>
    <w:rsid w:val="004D5518"/>
    <w:rsid w:val="004E3548"/>
    <w:rsid w:val="004E7FD6"/>
    <w:rsid w:val="00513349"/>
    <w:rsid w:val="0051374B"/>
    <w:rsid w:val="00513C00"/>
    <w:rsid w:val="00523EBC"/>
    <w:rsid w:val="00525C94"/>
    <w:rsid w:val="00534681"/>
    <w:rsid w:val="00537996"/>
    <w:rsid w:val="005431F3"/>
    <w:rsid w:val="00547B7B"/>
    <w:rsid w:val="00556AFF"/>
    <w:rsid w:val="00564E86"/>
    <w:rsid w:val="005775FE"/>
    <w:rsid w:val="0058519D"/>
    <w:rsid w:val="005875A5"/>
    <w:rsid w:val="00587732"/>
    <w:rsid w:val="005906E4"/>
    <w:rsid w:val="00592DA1"/>
    <w:rsid w:val="00595646"/>
    <w:rsid w:val="00595698"/>
    <w:rsid w:val="005A318A"/>
    <w:rsid w:val="005A55B0"/>
    <w:rsid w:val="005B06A1"/>
    <w:rsid w:val="005B7576"/>
    <w:rsid w:val="005C0A50"/>
    <w:rsid w:val="005C17EB"/>
    <w:rsid w:val="005C5F26"/>
    <w:rsid w:val="005C703B"/>
    <w:rsid w:val="005D1F77"/>
    <w:rsid w:val="005D305A"/>
    <w:rsid w:val="005D4A6E"/>
    <w:rsid w:val="005E1E0C"/>
    <w:rsid w:val="00600EA2"/>
    <w:rsid w:val="00626F0E"/>
    <w:rsid w:val="00630760"/>
    <w:rsid w:val="00636E3A"/>
    <w:rsid w:val="006414D5"/>
    <w:rsid w:val="00642B5F"/>
    <w:rsid w:val="00647230"/>
    <w:rsid w:val="006509DA"/>
    <w:rsid w:val="00650B91"/>
    <w:rsid w:val="00653F15"/>
    <w:rsid w:val="00681BEE"/>
    <w:rsid w:val="006A72D3"/>
    <w:rsid w:val="006C08C9"/>
    <w:rsid w:val="006C579B"/>
    <w:rsid w:val="006D0A60"/>
    <w:rsid w:val="006D4329"/>
    <w:rsid w:val="006E65F0"/>
    <w:rsid w:val="006F1F90"/>
    <w:rsid w:val="00711E7A"/>
    <w:rsid w:val="007154D5"/>
    <w:rsid w:val="00716005"/>
    <w:rsid w:val="00720D75"/>
    <w:rsid w:val="00746B81"/>
    <w:rsid w:val="007542C1"/>
    <w:rsid w:val="007778CD"/>
    <w:rsid w:val="00777D95"/>
    <w:rsid w:val="0079648D"/>
    <w:rsid w:val="007A0A9D"/>
    <w:rsid w:val="007A158E"/>
    <w:rsid w:val="007A3087"/>
    <w:rsid w:val="007B0861"/>
    <w:rsid w:val="007B1F2F"/>
    <w:rsid w:val="007B5321"/>
    <w:rsid w:val="007D63E6"/>
    <w:rsid w:val="007E1034"/>
    <w:rsid w:val="007E34DA"/>
    <w:rsid w:val="007F0456"/>
    <w:rsid w:val="007F1886"/>
    <w:rsid w:val="008043C6"/>
    <w:rsid w:val="008072EA"/>
    <w:rsid w:val="008108CB"/>
    <w:rsid w:val="00820180"/>
    <w:rsid w:val="00832F14"/>
    <w:rsid w:val="00845265"/>
    <w:rsid w:val="00847EC4"/>
    <w:rsid w:val="00861F4A"/>
    <w:rsid w:val="00866490"/>
    <w:rsid w:val="008714EB"/>
    <w:rsid w:val="008753F4"/>
    <w:rsid w:val="008819D6"/>
    <w:rsid w:val="00882EE6"/>
    <w:rsid w:val="00883D54"/>
    <w:rsid w:val="00892377"/>
    <w:rsid w:val="008963A5"/>
    <w:rsid w:val="008B2401"/>
    <w:rsid w:val="008B5A6C"/>
    <w:rsid w:val="008C13D2"/>
    <w:rsid w:val="008C5613"/>
    <w:rsid w:val="008D735E"/>
    <w:rsid w:val="008E19F1"/>
    <w:rsid w:val="008E3738"/>
    <w:rsid w:val="008F201D"/>
    <w:rsid w:val="0091340E"/>
    <w:rsid w:val="00916DD7"/>
    <w:rsid w:val="00931C5D"/>
    <w:rsid w:val="00931D1F"/>
    <w:rsid w:val="009349AC"/>
    <w:rsid w:val="009375B3"/>
    <w:rsid w:val="009406C8"/>
    <w:rsid w:val="009502B3"/>
    <w:rsid w:val="00953DC2"/>
    <w:rsid w:val="00964CBE"/>
    <w:rsid w:val="00970708"/>
    <w:rsid w:val="009723BC"/>
    <w:rsid w:val="009756D8"/>
    <w:rsid w:val="0099365A"/>
    <w:rsid w:val="00993C5F"/>
    <w:rsid w:val="009A75C9"/>
    <w:rsid w:val="009B5E3D"/>
    <w:rsid w:val="009C32A1"/>
    <w:rsid w:val="009D0FD2"/>
    <w:rsid w:val="00A04864"/>
    <w:rsid w:val="00A06E20"/>
    <w:rsid w:val="00A14847"/>
    <w:rsid w:val="00A36B5C"/>
    <w:rsid w:val="00A57E59"/>
    <w:rsid w:val="00A613AE"/>
    <w:rsid w:val="00A63A99"/>
    <w:rsid w:val="00A67645"/>
    <w:rsid w:val="00A75F4F"/>
    <w:rsid w:val="00AB2AF0"/>
    <w:rsid w:val="00AB6EF0"/>
    <w:rsid w:val="00AC0A74"/>
    <w:rsid w:val="00AC55DA"/>
    <w:rsid w:val="00AD0C09"/>
    <w:rsid w:val="00AD4DEB"/>
    <w:rsid w:val="00AE08EF"/>
    <w:rsid w:val="00AF153C"/>
    <w:rsid w:val="00B007C3"/>
    <w:rsid w:val="00B1077F"/>
    <w:rsid w:val="00B11157"/>
    <w:rsid w:val="00B12551"/>
    <w:rsid w:val="00B3691D"/>
    <w:rsid w:val="00B45AC7"/>
    <w:rsid w:val="00B515E7"/>
    <w:rsid w:val="00B547F0"/>
    <w:rsid w:val="00B57BC4"/>
    <w:rsid w:val="00B60AB9"/>
    <w:rsid w:val="00B66EC2"/>
    <w:rsid w:val="00B7284B"/>
    <w:rsid w:val="00B769BE"/>
    <w:rsid w:val="00B82662"/>
    <w:rsid w:val="00B87D1F"/>
    <w:rsid w:val="00B90AD9"/>
    <w:rsid w:val="00B93DFD"/>
    <w:rsid w:val="00B96C8E"/>
    <w:rsid w:val="00B96E80"/>
    <w:rsid w:val="00B97D02"/>
    <w:rsid w:val="00BA4C66"/>
    <w:rsid w:val="00BB54F5"/>
    <w:rsid w:val="00BC2F18"/>
    <w:rsid w:val="00BD2B49"/>
    <w:rsid w:val="00BF2AC2"/>
    <w:rsid w:val="00BF3144"/>
    <w:rsid w:val="00BF31E2"/>
    <w:rsid w:val="00BF6D34"/>
    <w:rsid w:val="00C03028"/>
    <w:rsid w:val="00C06CBA"/>
    <w:rsid w:val="00C11FB7"/>
    <w:rsid w:val="00C202BE"/>
    <w:rsid w:val="00C20C28"/>
    <w:rsid w:val="00C211DD"/>
    <w:rsid w:val="00C23A67"/>
    <w:rsid w:val="00C3274D"/>
    <w:rsid w:val="00C342E4"/>
    <w:rsid w:val="00C60CBD"/>
    <w:rsid w:val="00C6623F"/>
    <w:rsid w:val="00C90B72"/>
    <w:rsid w:val="00D21C7F"/>
    <w:rsid w:val="00D30B48"/>
    <w:rsid w:val="00D3567B"/>
    <w:rsid w:val="00D4004B"/>
    <w:rsid w:val="00D6012C"/>
    <w:rsid w:val="00D644F8"/>
    <w:rsid w:val="00D77CC3"/>
    <w:rsid w:val="00D813F9"/>
    <w:rsid w:val="00D8734D"/>
    <w:rsid w:val="00D87824"/>
    <w:rsid w:val="00D92001"/>
    <w:rsid w:val="00D96E92"/>
    <w:rsid w:val="00DA2C42"/>
    <w:rsid w:val="00DA7CAF"/>
    <w:rsid w:val="00DB4077"/>
    <w:rsid w:val="00DE6AEA"/>
    <w:rsid w:val="00DF277E"/>
    <w:rsid w:val="00DF5DB9"/>
    <w:rsid w:val="00DF7BB6"/>
    <w:rsid w:val="00E00C2D"/>
    <w:rsid w:val="00E027D3"/>
    <w:rsid w:val="00E10D01"/>
    <w:rsid w:val="00E21304"/>
    <w:rsid w:val="00E26A5A"/>
    <w:rsid w:val="00E27B58"/>
    <w:rsid w:val="00E35FC6"/>
    <w:rsid w:val="00E50C7D"/>
    <w:rsid w:val="00E80FF8"/>
    <w:rsid w:val="00E81BB3"/>
    <w:rsid w:val="00E82178"/>
    <w:rsid w:val="00E96FAE"/>
    <w:rsid w:val="00EB08D5"/>
    <w:rsid w:val="00EC477E"/>
    <w:rsid w:val="00EC549B"/>
    <w:rsid w:val="00EC77F1"/>
    <w:rsid w:val="00F04603"/>
    <w:rsid w:val="00F06897"/>
    <w:rsid w:val="00F11F35"/>
    <w:rsid w:val="00F15B5D"/>
    <w:rsid w:val="00F2326B"/>
    <w:rsid w:val="00F23B00"/>
    <w:rsid w:val="00F24F03"/>
    <w:rsid w:val="00F46599"/>
    <w:rsid w:val="00F535D4"/>
    <w:rsid w:val="00F915FE"/>
    <w:rsid w:val="00F950EB"/>
    <w:rsid w:val="00F95726"/>
    <w:rsid w:val="00FB15D8"/>
    <w:rsid w:val="00FB6485"/>
    <w:rsid w:val="00FD2C13"/>
    <w:rsid w:val="00FD36BB"/>
    <w:rsid w:val="00FF2F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EB48A"/>
  <w15:docId w15:val="{44800844-DECA-4FAA-ABCF-3C6EACDC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4"/>
        <w:szCs w:val="24"/>
        <w:lang w:val="en-CA" w:eastAsia="en-CA" w:bidi="ar-SA"/>
      </w:rPr>
    </w:rPrDefault>
    <w:pPrDefault/>
  </w:docDefaults>
  <w:latentStyles w:defLockedState="1" w:defUIPriority="99" w:defSemiHidden="0" w:defUnhideWhenUsed="0" w:defQFormat="0" w:count="375">
    <w:lsdException w:name="Normal" w:locked="0" w:uiPriority="0" w:qFormat="1"/>
    <w:lsdException w:name="heading 1" w:uiPriority="0"/>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AF153C"/>
    <w:pPr>
      <w:spacing w:after="210" w:line="300" w:lineRule="auto"/>
    </w:pPr>
  </w:style>
  <w:style w:type="paragraph" w:styleId="Heading1">
    <w:name w:val="heading 1"/>
    <w:basedOn w:val="Title"/>
    <w:next w:val="Normal"/>
    <w:link w:val="Heading1Char"/>
    <w:locked/>
    <w:rsid w:val="00647230"/>
    <w:pPr>
      <w:spacing w:before="360"/>
      <w:outlineLvl w:val="0"/>
    </w:pPr>
    <w:rPr>
      <w:rFonts w:cs="Arial"/>
      <w:color w:val="FFFFFF" w:themeColor="background1"/>
      <w:sz w:val="40"/>
      <w:szCs w:val="36"/>
    </w:rPr>
  </w:style>
  <w:style w:type="paragraph" w:styleId="Heading2">
    <w:name w:val="heading 2"/>
    <w:basedOn w:val="Normal"/>
    <w:next w:val="Normal"/>
    <w:link w:val="Heading2Char"/>
    <w:unhideWhenUsed/>
    <w:qFormat/>
    <w:rsid w:val="00AF153C"/>
    <w:pPr>
      <w:keepNext/>
      <w:keepLines/>
      <w:spacing w:before="360" w:after="280"/>
      <w:outlineLvl w:val="1"/>
    </w:pPr>
    <w:rPr>
      <w:rFonts w:ascii="Calibri" w:eastAsiaTheme="majorEastAsia" w:hAnsi="Calibri" w:cstheme="majorBidi"/>
      <w:bCs/>
      <w:sz w:val="40"/>
      <w:szCs w:val="26"/>
    </w:rPr>
  </w:style>
  <w:style w:type="paragraph" w:styleId="Heading3">
    <w:name w:val="heading 3"/>
    <w:basedOn w:val="Normal"/>
    <w:next w:val="Normal"/>
    <w:link w:val="Heading3Char"/>
    <w:unhideWhenUsed/>
    <w:qFormat/>
    <w:rsid w:val="00AF153C"/>
    <w:pPr>
      <w:keepNext/>
      <w:keepLines/>
      <w:spacing w:before="200" w:after="120"/>
      <w:outlineLvl w:val="2"/>
    </w:pPr>
    <w:rPr>
      <w:rFonts w:ascii="Calibri" w:eastAsiaTheme="majorEastAsia" w:hAnsi="Calibri" w:cstheme="majorBidi"/>
      <w:bCs/>
      <w:color w:val="007A37"/>
      <w:sz w:val="32"/>
    </w:rPr>
  </w:style>
  <w:style w:type="paragraph" w:styleId="Heading4">
    <w:name w:val="heading 4"/>
    <w:basedOn w:val="Normal"/>
    <w:next w:val="Normal"/>
    <w:link w:val="Heading4Char"/>
    <w:unhideWhenUsed/>
    <w:qFormat/>
    <w:rsid w:val="00AF153C"/>
    <w:pPr>
      <w:keepNext/>
      <w:keepLines/>
      <w:spacing w:before="200" w:after="120"/>
      <w:outlineLvl w:val="3"/>
    </w:pPr>
    <w:rPr>
      <w:rFonts w:eastAsiaTheme="majorEastAsia" w:cstheme="majorBidi"/>
      <w:bCs/>
      <w:iCs/>
      <w:sz w:val="26"/>
    </w:rPr>
  </w:style>
  <w:style w:type="paragraph" w:styleId="Heading5">
    <w:name w:val="heading 5"/>
    <w:basedOn w:val="Normal"/>
    <w:next w:val="Normal"/>
    <w:link w:val="Heading5Char"/>
    <w:unhideWhenUsed/>
    <w:qFormat/>
    <w:rsid w:val="00AF153C"/>
    <w:pPr>
      <w:keepNext/>
      <w:keepLines/>
      <w:spacing w:before="200" w:after="0"/>
      <w:outlineLvl w:val="4"/>
    </w:pPr>
    <w:rPr>
      <w:rFonts w:ascii="Calibri" w:eastAsiaTheme="majorEastAsia" w:hAnsi="Calibri" w:cstheme="majorBidi"/>
      <w:color w:val="404040" w:themeColor="text1" w:themeTint="BF"/>
      <w:sz w:val="28"/>
    </w:rPr>
  </w:style>
  <w:style w:type="paragraph" w:styleId="Heading6">
    <w:name w:val="heading 6"/>
    <w:basedOn w:val="Normal"/>
    <w:next w:val="Normal"/>
    <w:link w:val="Heading6Char"/>
    <w:semiHidden/>
    <w:unhideWhenUsed/>
    <w:qFormat/>
    <w:rsid w:val="00AF153C"/>
    <w:pPr>
      <w:keepNext/>
      <w:keepLines/>
      <w:spacing w:before="200" w:after="0"/>
      <w:outlineLvl w:val="5"/>
    </w:pPr>
    <w:rPr>
      <w:rFonts w:eastAsiaTheme="majorEastAsia" w:cstheme="majorBidi"/>
      <w:iCs/>
    </w:rPr>
  </w:style>
  <w:style w:type="paragraph" w:styleId="Heading7">
    <w:name w:val="heading 7"/>
    <w:basedOn w:val="Normal"/>
    <w:next w:val="Normal"/>
    <w:link w:val="Heading7Char"/>
    <w:semiHidden/>
    <w:unhideWhenUsed/>
    <w:qFormat/>
    <w:locked/>
    <w:rsid w:val="00AF153C"/>
    <w:pPr>
      <w:keepNext/>
      <w:keepLines/>
      <w:spacing w:before="200" w:after="0"/>
      <w:outlineLvl w:val="6"/>
    </w:pPr>
    <w:rPr>
      <w:rFonts w:asciiTheme="minorHAnsi" w:eastAsiaTheme="majorEastAsia" w:hAnsiTheme="minorHAnsi" w:cstheme="majorBidi"/>
      <w:iCs/>
      <w:color w:val="404040" w:themeColor="text1" w:themeTint="BF"/>
    </w:rPr>
  </w:style>
  <w:style w:type="paragraph" w:styleId="Heading8">
    <w:name w:val="heading 8"/>
    <w:basedOn w:val="Normal"/>
    <w:next w:val="Normal"/>
    <w:link w:val="Heading8Char"/>
    <w:semiHidden/>
    <w:unhideWhenUsed/>
    <w:qFormat/>
    <w:locked/>
    <w:rsid w:val="00AF153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s">
    <w:name w:val="Italics"/>
    <w:basedOn w:val="DefaultParagraphFont"/>
    <w:uiPriority w:val="1"/>
    <w:qFormat/>
    <w:rsid w:val="00B57BC4"/>
    <w:rPr>
      <w:i/>
      <w:lang w:val="fr-CA"/>
    </w:rPr>
  </w:style>
  <w:style w:type="paragraph" w:customStyle="1" w:styleId="Tablefiguretitle">
    <w:name w:val="Table/figure title"/>
    <w:basedOn w:val="Normal"/>
    <w:qFormat/>
    <w:rsid w:val="009B5E3D"/>
    <w:pPr>
      <w:spacing w:before="240" w:after="120" w:line="240" w:lineRule="auto"/>
    </w:pPr>
    <w:rPr>
      <w:sz w:val="28"/>
    </w:rPr>
  </w:style>
  <w:style w:type="character" w:customStyle="1" w:styleId="Heading1Char">
    <w:name w:val="Heading 1 Char"/>
    <w:link w:val="Heading1"/>
    <w:rsid w:val="00647230"/>
    <w:rPr>
      <w:rFonts w:asciiTheme="minorHAnsi" w:eastAsiaTheme="majorEastAsia" w:hAnsiTheme="minorHAnsi" w:cs="Arial"/>
      <w:color w:val="FFFFFF" w:themeColor="background1"/>
      <w:sz w:val="40"/>
      <w:szCs w:val="36"/>
    </w:rPr>
  </w:style>
  <w:style w:type="paragraph" w:styleId="Title">
    <w:name w:val="Title"/>
    <w:basedOn w:val="Normal"/>
    <w:next w:val="Normal"/>
    <w:link w:val="TitleChar"/>
    <w:qFormat/>
    <w:rsid w:val="00647230"/>
    <w:pPr>
      <w:tabs>
        <w:tab w:val="left" w:pos="2535"/>
      </w:tabs>
      <w:spacing w:before="440" w:after="280"/>
    </w:pPr>
    <w:rPr>
      <w:rFonts w:asciiTheme="minorHAnsi" w:eastAsiaTheme="majorEastAsia" w:hAnsiTheme="minorHAnsi" w:cstheme="majorBidi"/>
      <w:sz w:val="72"/>
      <w:szCs w:val="52"/>
    </w:rPr>
  </w:style>
  <w:style w:type="character" w:customStyle="1" w:styleId="TitleChar">
    <w:name w:val="Title Char"/>
    <w:link w:val="Title"/>
    <w:rsid w:val="00647230"/>
    <w:rPr>
      <w:rFonts w:asciiTheme="minorHAnsi" w:eastAsiaTheme="majorEastAsia" w:hAnsiTheme="minorHAnsi" w:cstheme="majorBidi"/>
      <w:sz w:val="72"/>
      <w:szCs w:val="52"/>
    </w:rPr>
  </w:style>
  <w:style w:type="character" w:customStyle="1" w:styleId="Heading2Char">
    <w:name w:val="Heading 2 Char"/>
    <w:basedOn w:val="DefaultParagraphFont"/>
    <w:link w:val="Heading2"/>
    <w:rsid w:val="00AF153C"/>
    <w:rPr>
      <w:rFonts w:ascii="Calibri" w:eastAsiaTheme="majorEastAsia" w:hAnsi="Calibri" w:cstheme="majorBidi"/>
      <w:bCs/>
      <w:sz w:val="40"/>
      <w:szCs w:val="26"/>
    </w:rPr>
  </w:style>
  <w:style w:type="character" w:customStyle="1" w:styleId="Heading3Char">
    <w:name w:val="Heading 3 Char"/>
    <w:basedOn w:val="DefaultParagraphFont"/>
    <w:link w:val="Heading3"/>
    <w:rsid w:val="00AF153C"/>
    <w:rPr>
      <w:rFonts w:ascii="Calibri" w:eastAsiaTheme="majorEastAsia" w:hAnsi="Calibri" w:cstheme="majorBidi"/>
      <w:bCs/>
      <w:color w:val="007A37"/>
      <w:sz w:val="32"/>
    </w:rPr>
  </w:style>
  <w:style w:type="character" w:customStyle="1" w:styleId="Heading4Char">
    <w:name w:val="Heading 4 Char"/>
    <w:basedOn w:val="DefaultParagraphFont"/>
    <w:link w:val="Heading4"/>
    <w:rsid w:val="00AF153C"/>
    <w:rPr>
      <w:rFonts w:eastAsiaTheme="majorEastAsia" w:cstheme="majorBidi"/>
      <w:bCs/>
      <w:iCs/>
      <w:sz w:val="26"/>
    </w:rPr>
  </w:style>
  <w:style w:type="character" w:customStyle="1" w:styleId="Heading5Char">
    <w:name w:val="Heading 5 Char"/>
    <w:basedOn w:val="DefaultParagraphFont"/>
    <w:link w:val="Heading5"/>
    <w:rsid w:val="00AF153C"/>
    <w:rPr>
      <w:rFonts w:ascii="Calibri" w:eastAsiaTheme="majorEastAsia" w:hAnsi="Calibri" w:cstheme="majorBidi"/>
      <w:color w:val="404040" w:themeColor="text1" w:themeTint="BF"/>
      <w:sz w:val="28"/>
    </w:rPr>
  </w:style>
  <w:style w:type="character" w:customStyle="1" w:styleId="Heading6Char">
    <w:name w:val="Heading 6 Char"/>
    <w:basedOn w:val="DefaultParagraphFont"/>
    <w:link w:val="Heading6"/>
    <w:semiHidden/>
    <w:rsid w:val="00AF153C"/>
    <w:rPr>
      <w:rFonts w:eastAsiaTheme="majorEastAsia" w:cstheme="majorBidi"/>
      <w:iCs/>
    </w:rPr>
  </w:style>
  <w:style w:type="paragraph" w:styleId="Caption">
    <w:name w:val="caption"/>
    <w:basedOn w:val="Normal"/>
    <w:next w:val="Normal"/>
    <w:uiPriority w:val="35"/>
    <w:unhideWhenUsed/>
    <w:qFormat/>
    <w:rsid w:val="00B11157"/>
    <w:pPr>
      <w:spacing w:before="120" w:after="360" w:line="240" w:lineRule="auto"/>
    </w:pPr>
  </w:style>
  <w:style w:type="character" w:styleId="Strong">
    <w:name w:val="Strong"/>
    <w:basedOn w:val="DefaultParagraphFont"/>
    <w:qFormat/>
    <w:rsid w:val="00B57BC4"/>
    <w:rPr>
      <w:b/>
      <w:bCs/>
    </w:rPr>
  </w:style>
  <w:style w:type="character" w:styleId="Emphasis">
    <w:name w:val="Emphasis"/>
    <w:qFormat/>
    <w:locked/>
    <w:rsid w:val="00B57BC4"/>
    <w:rPr>
      <w:color w:val="007A37"/>
    </w:rPr>
  </w:style>
  <w:style w:type="character" w:styleId="SubtleEmphasis">
    <w:name w:val="Subtle Emphasis"/>
    <w:uiPriority w:val="19"/>
    <w:qFormat/>
    <w:locked/>
    <w:rsid w:val="00B57BC4"/>
    <w:rPr>
      <w:i/>
      <w:color w:val="7F7F7F" w:themeColor="text1" w:themeTint="80"/>
    </w:rPr>
  </w:style>
  <w:style w:type="paragraph" w:styleId="TOCHeading">
    <w:name w:val="TOC Heading"/>
    <w:basedOn w:val="Heading1"/>
    <w:next w:val="Normal"/>
    <w:uiPriority w:val="39"/>
    <w:semiHidden/>
    <w:unhideWhenUsed/>
    <w:qFormat/>
    <w:rsid w:val="00DF5DB9"/>
    <w:pPr>
      <w:keepNext/>
      <w:keepLines/>
      <w:tabs>
        <w:tab w:val="clear" w:pos="2535"/>
      </w:tabs>
      <w:spacing w:after="240" w:line="240" w:lineRule="auto"/>
      <w:outlineLvl w:val="9"/>
    </w:pPr>
    <w:rPr>
      <w:rFonts w:cstheme="majorBidi"/>
      <w:b/>
      <w:bCs/>
      <w:color w:val="000000" w:themeColor="text1"/>
      <w:sz w:val="36"/>
      <w:szCs w:val="28"/>
    </w:rPr>
  </w:style>
  <w:style w:type="table" w:styleId="TableGrid">
    <w:name w:val="Table Grid"/>
    <w:basedOn w:val="TableNormal"/>
    <w:uiPriority w:val="59"/>
    <w:rsid w:val="003D3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3D3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E11"/>
  </w:style>
  <w:style w:type="paragraph" w:styleId="Footer">
    <w:name w:val="footer"/>
    <w:basedOn w:val="Normal"/>
    <w:link w:val="FooterChar"/>
    <w:uiPriority w:val="99"/>
    <w:unhideWhenUsed/>
    <w:rsid w:val="000760FD"/>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0760FD"/>
  </w:style>
  <w:style w:type="paragraph" w:styleId="BalloonText">
    <w:name w:val="Balloon Text"/>
    <w:basedOn w:val="Normal"/>
    <w:link w:val="BalloonTextChar"/>
    <w:uiPriority w:val="99"/>
    <w:semiHidden/>
    <w:unhideWhenUsed/>
    <w:locked/>
    <w:rsid w:val="003D3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E11"/>
    <w:rPr>
      <w:rFonts w:ascii="Tahoma" w:hAnsi="Tahoma" w:cs="Tahoma"/>
      <w:sz w:val="16"/>
      <w:szCs w:val="16"/>
    </w:rPr>
  </w:style>
  <w:style w:type="paragraph" w:styleId="NoSpacing">
    <w:name w:val="No Spacing"/>
    <w:uiPriority w:val="1"/>
    <w:qFormat/>
    <w:rsid w:val="00231151"/>
  </w:style>
  <w:style w:type="character" w:styleId="Hyperlink">
    <w:name w:val="Hyperlink"/>
    <w:basedOn w:val="DefaultParagraphFont"/>
    <w:uiPriority w:val="99"/>
    <w:unhideWhenUsed/>
    <w:rsid w:val="003402A7"/>
    <w:rPr>
      <w:rFonts w:ascii="Arial" w:hAnsi="Arial"/>
      <w:noProof/>
      <w:color w:val="0000FF"/>
      <w:u w:val="single" w:color="0000FF"/>
    </w:rPr>
  </w:style>
  <w:style w:type="paragraph" w:styleId="TOC1">
    <w:name w:val="toc 1"/>
    <w:basedOn w:val="Normal"/>
    <w:next w:val="Normal"/>
    <w:autoRedefine/>
    <w:uiPriority w:val="39"/>
    <w:unhideWhenUsed/>
    <w:qFormat/>
    <w:locked/>
    <w:rsid w:val="003E7986"/>
    <w:pPr>
      <w:tabs>
        <w:tab w:val="right" w:leader="dot" w:pos="9350"/>
      </w:tabs>
      <w:spacing w:after="100"/>
    </w:pPr>
    <w:rPr>
      <w:b/>
      <w:sz w:val="28"/>
      <w:szCs w:val="28"/>
    </w:rPr>
  </w:style>
  <w:style w:type="paragraph" w:styleId="TOC2">
    <w:name w:val="toc 2"/>
    <w:basedOn w:val="Normal"/>
    <w:next w:val="Normal"/>
    <w:autoRedefine/>
    <w:uiPriority w:val="39"/>
    <w:unhideWhenUsed/>
    <w:qFormat/>
    <w:rsid w:val="003E7986"/>
    <w:pPr>
      <w:tabs>
        <w:tab w:val="right" w:leader="dot" w:pos="9350"/>
      </w:tabs>
      <w:spacing w:after="100"/>
      <w:ind w:left="180"/>
    </w:pPr>
  </w:style>
  <w:style w:type="paragraph" w:styleId="TOC3">
    <w:name w:val="toc 3"/>
    <w:basedOn w:val="Normal"/>
    <w:next w:val="Normal"/>
    <w:autoRedefine/>
    <w:uiPriority w:val="39"/>
    <w:unhideWhenUsed/>
    <w:qFormat/>
    <w:rsid w:val="00A36B5C"/>
    <w:pPr>
      <w:tabs>
        <w:tab w:val="right" w:leader="dot" w:pos="9350"/>
      </w:tabs>
      <w:spacing w:after="100"/>
      <w:ind w:left="288"/>
    </w:pPr>
    <w:rPr>
      <w:rFonts w:cstheme="minorHAnsi"/>
    </w:rPr>
  </w:style>
  <w:style w:type="paragraph" w:styleId="TOC4">
    <w:name w:val="toc 4"/>
    <w:basedOn w:val="Normal"/>
    <w:next w:val="Normal"/>
    <w:autoRedefine/>
    <w:uiPriority w:val="39"/>
    <w:unhideWhenUsed/>
    <w:rsid w:val="00A36B5C"/>
    <w:pPr>
      <w:tabs>
        <w:tab w:val="right" w:leader="dot" w:pos="9350"/>
      </w:tabs>
      <w:spacing w:after="100"/>
      <w:ind w:left="432"/>
    </w:pPr>
  </w:style>
  <w:style w:type="paragraph" w:styleId="ListBullet">
    <w:name w:val="List Bullet"/>
    <w:basedOn w:val="Normal"/>
    <w:uiPriority w:val="99"/>
    <w:unhideWhenUsed/>
    <w:rsid w:val="00883D54"/>
    <w:pPr>
      <w:numPr>
        <w:numId w:val="1"/>
      </w:numPr>
      <w:contextualSpacing/>
    </w:pPr>
  </w:style>
  <w:style w:type="paragraph" w:styleId="ListNumber">
    <w:name w:val="List Number"/>
    <w:basedOn w:val="Normal"/>
    <w:uiPriority w:val="99"/>
    <w:unhideWhenUsed/>
    <w:rsid w:val="00883D54"/>
    <w:pPr>
      <w:numPr>
        <w:numId w:val="2"/>
      </w:numPr>
      <w:contextualSpacing/>
    </w:pPr>
  </w:style>
  <w:style w:type="paragraph" w:styleId="Date">
    <w:name w:val="Date"/>
    <w:basedOn w:val="Normal"/>
    <w:next w:val="Normal"/>
    <w:link w:val="DateChar"/>
    <w:uiPriority w:val="99"/>
    <w:unhideWhenUsed/>
    <w:rsid w:val="00C90B72"/>
  </w:style>
  <w:style w:type="character" w:customStyle="1" w:styleId="DateChar">
    <w:name w:val="Date Char"/>
    <w:basedOn w:val="DefaultParagraphFont"/>
    <w:link w:val="Date"/>
    <w:uiPriority w:val="99"/>
    <w:rsid w:val="00C90B72"/>
  </w:style>
  <w:style w:type="paragraph" w:customStyle="1" w:styleId="Tablebody">
    <w:name w:val="Table body"/>
    <w:basedOn w:val="NoSpacing"/>
    <w:qFormat/>
    <w:rsid w:val="00C90B72"/>
    <w:pPr>
      <w:keepNext/>
      <w:spacing w:before="80" w:after="80"/>
    </w:pPr>
  </w:style>
  <w:style w:type="character" w:customStyle="1" w:styleId="Heading7Char">
    <w:name w:val="Heading 7 Char"/>
    <w:basedOn w:val="DefaultParagraphFont"/>
    <w:link w:val="Heading7"/>
    <w:semiHidden/>
    <w:rsid w:val="00AF153C"/>
    <w:rPr>
      <w:rFonts w:asciiTheme="minorHAnsi" w:eastAsiaTheme="majorEastAsia" w:hAnsiTheme="minorHAnsi" w:cstheme="majorBidi"/>
      <w:iCs/>
      <w:color w:val="404040" w:themeColor="text1" w:themeTint="BF"/>
    </w:rPr>
  </w:style>
  <w:style w:type="character" w:styleId="CommentReference">
    <w:name w:val="annotation reference"/>
    <w:basedOn w:val="DefaultParagraphFont"/>
    <w:uiPriority w:val="99"/>
    <w:semiHidden/>
    <w:unhideWhenUsed/>
    <w:locked/>
    <w:rsid w:val="003C1350"/>
    <w:rPr>
      <w:sz w:val="16"/>
      <w:szCs w:val="16"/>
    </w:rPr>
  </w:style>
  <w:style w:type="paragraph" w:styleId="CommentText">
    <w:name w:val="annotation text"/>
    <w:basedOn w:val="Normal"/>
    <w:link w:val="CommentTextChar"/>
    <w:uiPriority w:val="99"/>
    <w:semiHidden/>
    <w:unhideWhenUsed/>
    <w:locked/>
    <w:rsid w:val="003C1350"/>
    <w:pPr>
      <w:spacing w:line="240" w:lineRule="auto"/>
    </w:pPr>
    <w:rPr>
      <w:sz w:val="20"/>
      <w:szCs w:val="20"/>
    </w:rPr>
  </w:style>
  <w:style w:type="character" w:customStyle="1" w:styleId="CommentTextChar">
    <w:name w:val="Comment Text Char"/>
    <w:basedOn w:val="DefaultParagraphFont"/>
    <w:link w:val="CommentText"/>
    <w:uiPriority w:val="99"/>
    <w:semiHidden/>
    <w:rsid w:val="003C1350"/>
    <w:rPr>
      <w:sz w:val="20"/>
      <w:szCs w:val="20"/>
    </w:rPr>
  </w:style>
  <w:style w:type="paragraph" w:styleId="CommentSubject">
    <w:name w:val="annotation subject"/>
    <w:basedOn w:val="CommentText"/>
    <w:next w:val="CommentText"/>
    <w:link w:val="CommentSubjectChar"/>
    <w:uiPriority w:val="99"/>
    <w:semiHidden/>
    <w:unhideWhenUsed/>
    <w:locked/>
    <w:rsid w:val="003C1350"/>
    <w:rPr>
      <w:b/>
      <w:bCs/>
    </w:rPr>
  </w:style>
  <w:style w:type="character" w:customStyle="1" w:styleId="CommentSubjectChar">
    <w:name w:val="Comment Subject Char"/>
    <w:basedOn w:val="CommentTextChar"/>
    <w:link w:val="CommentSubject"/>
    <w:uiPriority w:val="99"/>
    <w:semiHidden/>
    <w:rsid w:val="003C1350"/>
    <w:rPr>
      <w:b/>
      <w:bCs/>
      <w:sz w:val="20"/>
      <w:szCs w:val="20"/>
    </w:rPr>
  </w:style>
  <w:style w:type="paragraph" w:styleId="FootnoteText">
    <w:name w:val="footnote text"/>
    <w:basedOn w:val="Normal"/>
    <w:link w:val="FootnoteTextChar"/>
    <w:uiPriority w:val="99"/>
    <w:semiHidden/>
    <w:unhideWhenUsed/>
    <w:locked/>
    <w:rsid w:val="000912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123E"/>
    <w:rPr>
      <w:sz w:val="20"/>
      <w:szCs w:val="20"/>
    </w:rPr>
  </w:style>
  <w:style w:type="character" w:styleId="FootnoteReference">
    <w:name w:val="footnote reference"/>
    <w:basedOn w:val="DefaultParagraphFont"/>
    <w:uiPriority w:val="99"/>
    <w:semiHidden/>
    <w:unhideWhenUsed/>
    <w:locked/>
    <w:rsid w:val="0009123E"/>
    <w:rPr>
      <w:vertAlign w:val="superscript"/>
    </w:rPr>
  </w:style>
  <w:style w:type="paragraph" w:styleId="EndnoteText">
    <w:name w:val="endnote text"/>
    <w:basedOn w:val="Normal"/>
    <w:link w:val="EndnoteTextChar"/>
    <w:uiPriority w:val="99"/>
    <w:rsid w:val="004D5518"/>
    <w:pPr>
      <w:spacing w:after="0" w:line="240" w:lineRule="auto"/>
    </w:pPr>
    <w:rPr>
      <w:szCs w:val="20"/>
    </w:rPr>
  </w:style>
  <w:style w:type="character" w:customStyle="1" w:styleId="EndnoteTextChar">
    <w:name w:val="Endnote Text Char"/>
    <w:basedOn w:val="DefaultParagraphFont"/>
    <w:link w:val="EndnoteText"/>
    <w:uiPriority w:val="99"/>
    <w:rsid w:val="004D5518"/>
    <w:rPr>
      <w:szCs w:val="20"/>
    </w:rPr>
  </w:style>
  <w:style w:type="character" w:styleId="EndnoteReference">
    <w:name w:val="endnote reference"/>
    <w:basedOn w:val="DefaultParagraphFont"/>
    <w:uiPriority w:val="99"/>
    <w:rsid w:val="0009123E"/>
    <w:rPr>
      <w:sz w:val="24"/>
      <w:vertAlign w:val="superscript"/>
    </w:rPr>
  </w:style>
  <w:style w:type="paragraph" w:styleId="TOC5">
    <w:name w:val="toc 5"/>
    <w:basedOn w:val="Normal"/>
    <w:next w:val="Normal"/>
    <w:autoRedefine/>
    <w:uiPriority w:val="39"/>
    <w:rsid w:val="00A36B5C"/>
    <w:pPr>
      <w:spacing w:after="100"/>
      <w:ind w:left="576"/>
    </w:pPr>
  </w:style>
  <w:style w:type="paragraph" w:styleId="TOC6">
    <w:name w:val="toc 6"/>
    <w:basedOn w:val="Normal"/>
    <w:next w:val="Normal"/>
    <w:autoRedefine/>
    <w:uiPriority w:val="39"/>
    <w:unhideWhenUsed/>
    <w:locked/>
    <w:rsid w:val="00A36B5C"/>
    <w:pPr>
      <w:spacing w:after="100"/>
      <w:ind w:left="864"/>
    </w:pPr>
  </w:style>
  <w:style w:type="character" w:customStyle="1" w:styleId="Heading8Char">
    <w:name w:val="Heading 8 Char"/>
    <w:basedOn w:val="DefaultParagraphFont"/>
    <w:link w:val="Heading8"/>
    <w:semiHidden/>
    <w:rsid w:val="00AF153C"/>
    <w:rPr>
      <w:rFonts w:asciiTheme="majorHAnsi" w:eastAsiaTheme="majorEastAsia" w:hAnsiTheme="majorHAnsi" w:cstheme="majorBidi"/>
      <w:color w:val="404040" w:themeColor="text1" w:themeTint="BF"/>
      <w:sz w:val="20"/>
      <w:szCs w:val="20"/>
    </w:rPr>
  </w:style>
  <w:style w:type="paragraph" w:styleId="Revision">
    <w:name w:val="Revision"/>
    <w:hidden/>
    <w:uiPriority w:val="99"/>
    <w:semiHidden/>
    <w:rsid w:val="000019B8"/>
  </w:style>
  <w:style w:type="paragraph" w:styleId="ListParagraph">
    <w:name w:val="List Paragraph"/>
    <w:basedOn w:val="Normal"/>
    <w:uiPriority w:val="34"/>
    <w:locked/>
    <w:rsid w:val="002974C3"/>
    <w:pPr>
      <w:ind w:left="720"/>
      <w:contextualSpacing/>
    </w:pPr>
  </w:style>
  <w:style w:type="character" w:styleId="UnresolvedMention">
    <w:name w:val="Unresolved Mention"/>
    <w:basedOn w:val="DefaultParagraphFont"/>
    <w:uiPriority w:val="99"/>
    <w:semiHidden/>
    <w:unhideWhenUsed/>
    <w:rsid w:val="001C7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775758">
      <w:bodyDiv w:val="1"/>
      <w:marLeft w:val="0"/>
      <w:marRight w:val="0"/>
      <w:marTop w:val="0"/>
      <w:marBottom w:val="0"/>
      <w:divBdr>
        <w:top w:val="none" w:sz="0" w:space="0" w:color="auto"/>
        <w:left w:val="none" w:sz="0" w:space="0" w:color="auto"/>
        <w:bottom w:val="none" w:sz="0" w:space="0" w:color="auto"/>
        <w:right w:val="none" w:sz="0" w:space="0" w:color="auto"/>
      </w:divBdr>
    </w:div>
    <w:div w:id="715355249">
      <w:bodyDiv w:val="1"/>
      <w:marLeft w:val="0"/>
      <w:marRight w:val="0"/>
      <w:marTop w:val="0"/>
      <w:marBottom w:val="0"/>
      <w:divBdr>
        <w:top w:val="none" w:sz="0" w:space="0" w:color="auto"/>
        <w:left w:val="none" w:sz="0" w:space="0" w:color="auto"/>
        <w:bottom w:val="none" w:sz="0" w:space="0" w:color="auto"/>
        <w:right w:val="none" w:sz="0" w:space="0" w:color="auto"/>
      </w:divBdr>
    </w:div>
    <w:div w:id="716201695">
      <w:bodyDiv w:val="1"/>
      <w:marLeft w:val="0"/>
      <w:marRight w:val="0"/>
      <w:marTop w:val="0"/>
      <w:marBottom w:val="0"/>
      <w:divBdr>
        <w:top w:val="none" w:sz="0" w:space="0" w:color="auto"/>
        <w:left w:val="none" w:sz="0" w:space="0" w:color="auto"/>
        <w:bottom w:val="none" w:sz="0" w:space="0" w:color="auto"/>
        <w:right w:val="none" w:sz="0" w:space="0" w:color="auto"/>
      </w:divBdr>
    </w:div>
    <w:div w:id="726338414">
      <w:bodyDiv w:val="1"/>
      <w:marLeft w:val="0"/>
      <w:marRight w:val="0"/>
      <w:marTop w:val="0"/>
      <w:marBottom w:val="0"/>
      <w:divBdr>
        <w:top w:val="none" w:sz="0" w:space="0" w:color="auto"/>
        <w:left w:val="none" w:sz="0" w:space="0" w:color="auto"/>
        <w:bottom w:val="none" w:sz="0" w:space="0" w:color="auto"/>
        <w:right w:val="none" w:sz="0" w:space="0" w:color="auto"/>
      </w:divBdr>
    </w:div>
    <w:div w:id="792022090">
      <w:bodyDiv w:val="1"/>
      <w:marLeft w:val="0"/>
      <w:marRight w:val="0"/>
      <w:marTop w:val="0"/>
      <w:marBottom w:val="0"/>
      <w:divBdr>
        <w:top w:val="none" w:sz="0" w:space="0" w:color="auto"/>
        <w:left w:val="none" w:sz="0" w:space="0" w:color="auto"/>
        <w:bottom w:val="none" w:sz="0" w:space="0" w:color="auto"/>
        <w:right w:val="none" w:sz="0" w:space="0" w:color="auto"/>
      </w:divBdr>
    </w:div>
    <w:div w:id="1089692153">
      <w:bodyDiv w:val="1"/>
      <w:marLeft w:val="0"/>
      <w:marRight w:val="0"/>
      <w:marTop w:val="0"/>
      <w:marBottom w:val="0"/>
      <w:divBdr>
        <w:top w:val="none" w:sz="0" w:space="0" w:color="auto"/>
        <w:left w:val="none" w:sz="0" w:space="0" w:color="auto"/>
        <w:bottom w:val="none" w:sz="0" w:space="0" w:color="auto"/>
        <w:right w:val="none" w:sz="0" w:space="0" w:color="auto"/>
      </w:divBdr>
    </w:div>
    <w:div w:id="1281759700">
      <w:bodyDiv w:val="1"/>
      <w:marLeft w:val="0"/>
      <w:marRight w:val="0"/>
      <w:marTop w:val="0"/>
      <w:marBottom w:val="0"/>
      <w:divBdr>
        <w:top w:val="none" w:sz="0" w:space="0" w:color="auto"/>
        <w:left w:val="none" w:sz="0" w:space="0" w:color="auto"/>
        <w:bottom w:val="none" w:sz="0" w:space="0" w:color="auto"/>
        <w:right w:val="none" w:sz="0" w:space="0" w:color="auto"/>
      </w:divBdr>
    </w:div>
    <w:div w:id="1484925475">
      <w:bodyDiv w:val="1"/>
      <w:marLeft w:val="0"/>
      <w:marRight w:val="0"/>
      <w:marTop w:val="0"/>
      <w:marBottom w:val="0"/>
      <w:divBdr>
        <w:top w:val="none" w:sz="0" w:space="0" w:color="auto"/>
        <w:left w:val="none" w:sz="0" w:space="0" w:color="auto"/>
        <w:bottom w:val="none" w:sz="0" w:space="0" w:color="auto"/>
        <w:right w:val="none" w:sz="0" w:space="0" w:color="auto"/>
      </w:divBdr>
    </w:div>
    <w:div w:id="1591888400">
      <w:bodyDiv w:val="1"/>
      <w:marLeft w:val="0"/>
      <w:marRight w:val="0"/>
      <w:marTop w:val="0"/>
      <w:marBottom w:val="0"/>
      <w:divBdr>
        <w:top w:val="none" w:sz="0" w:space="0" w:color="auto"/>
        <w:left w:val="none" w:sz="0" w:space="0" w:color="auto"/>
        <w:bottom w:val="none" w:sz="0" w:space="0" w:color="auto"/>
        <w:right w:val="none" w:sz="0" w:space="0" w:color="auto"/>
      </w:divBdr>
    </w:div>
    <w:div w:id="1693459137">
      <w:bodyDiv w:val="1"/>
      <w:marLeft w:val="0"/>
      <w:marRight w:val="0"/>
      <w:marTop w:val="0"/>
      <w:marBottom w:val="0"/>
      <w:divBdr>
        <w:top w:val="none" w:sz="0" w:space="0" w:color="auto"/>
        <w:left w:val="none" w:sz="0" w:space="0" w:color="auto"/>
        <w:bottom w:val="none" w:sz="0" w:space="0" w:color="auto"/>
        <w:right w:val="none" w:sz="0" w:space="0" w:color="auto"/>
      </w:divBdr>
    </w:div>
    <w:div w:id="200299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brad.connor@ontario.ca"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eric.cleland@natureconservancy.ca"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mailto:jeffrey.pickersgill@ontario.ca"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LongPointPhragProject@ontario.ca"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Danny.Bernard@Canada.c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894A1-8DFD-48F8-97AC-BD5C009ED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4053</Words>
  <Characters>23107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Meilutis, Alex (MNRF)</dc:creator>
  <cp:lastModifiedBy>MacDonald, Francine (MNRF)</cp:lastModifiedBy>
  <cp:revision>2</cp:revision>
  <cp:lastPrinted>2019-08-12T19:54:00Z</cp:lastPrinted>
  <dcterms:created xsi:type="dcterms:W3CDTF">2020-08-28T23:18:00Z</dcterms:created>
  <dcterms:modified xsi:type="dcterms:W3CDTF">2020-08-28T23:18:00Z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Francine.MacDonald@ontario.ca</vt:lpwstr>
  </property>
  <property fmtid="{D5CDD505-2E9C-101B-9397-08002B2CF9AE}" pid="5" name="MSIP_Label_034a106e-6316-442c-ad35-738afd673d2b_SetDate">
    <vt:lpwstr>2019-07-23T17:01:17.1856247Z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